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04" w:rsidRDefault="00B84604" w:rsidP="00B84604">
      <w:pPr>
        <w:jc w:val="center"/>
        <w:outlineLvl w:val="0"/>
        <w:rPr>
          <w:b/>
          <w:sz w:val="32"/>
          <w:szCs w:val="32"/>
        </w:rPr>
      </w:pPr>
      <w:r>
        <w:rPr>
          <w:b/>
          <w:sz w:val="32"/>
          <w:szCs w:val="32"/>
        </w:rPr>
        <w:t>SMĚRNICE ŘEDITELKY ŠKOLY:</w:t>
      </w:r>
    </w:p>
    <w:p w:rsidR="00B84604" w:rsidRPr="00E31BA5" w:rsidRDefault="00B84604" w:rsidP="00B84604">
      <w:pPr>
        <w:jc w:val="center"/>
        <w:rPr>
          <w:b/>
          <w:sz w:val="32"/>
          <w:szCs w:val="32"/>
        </w:rPr>
      </w:pPr>
      <w:r w:rsidRPr="00E31BA5">
        <w:rPr>
          <w:b/>
          <w:sz w:val="32"/>
          <w:szCs w:val="32"/>
        </w:rPr>
        <w:t xml:space="preserve">STANOVENÍ PODMÍNEK PRO PODÁVÁNÍ ŽÁDOSTÍ </w:t>
      </w:r>
      <w:r w:rsidRPr="00E31BA5">
        <w:rPr>
          <w:b/>
          <w:sz w:val="32"/>
          <w:szCs w:val="32"/>
        </w:rPr>
        <w:br/>
        <w:t>K PŘIJETÍ DĚTÍ K PŘEDŠKOLNÍMU VZDĚLÁVÁNÍ NA ŠKOLNÍ ROK 2021/2022</w:t>
      </w:r>
      <w:r w:rsidR="00E31BA5" w:rsidRPr="00E31BA5">
        <w:rPr>
          <w:b/>
          <w:sz w:val="32"/>
          <w:szCs w:val="32"/>
        </w:rPr>
        <w:t xml:space="preserve"> A KRITERIA PŘIJÍMÁNÍ</w:t>
      </w:r>
    </w:p>
    <w:p w:rsidR="00B84604" w:rsidRDefault="00B84604" w:rsidP="00B84604">
      <w:pPr>
        <w:spacing w:line="360" w:lineRule="auto"/>
        <w:rPr>
          <w:sz w:val="24"/>
          <w:szCs w:val="24"/>
        </w:rPr>
      </w:pPr>
    </w:p>
    <w:p w:rsidR="00B84604" w:rsidRPr="00C91A0F" w:rsidRDefault="00B84604" w:rsidP="00C91A0F">
      <w:pPr>
        <w:widowControl w:val="0"/>
        <w:spacing w:line="276" w:lineRule="auto"/>
        <w:ind w:left="284" w:firstLine="424"/>
        <w:jc w:val="both"/>
        <w:rPr>
          <w:noProof/>
          <w:sz w:val="24"/>
          <w:szCs w:val="24"/>
          <w:lang w:eastAsia="cs-CZ"/>
        </w:rPr>
      </w:pPr>
      <w:r w:rsidRPr="00C91A0F">
        <w:rPr>
          <w:sz w:val="24"/>
          <w:szCs w:val="24"/>
        </w:rPr>
        <w:t>Ředitelka Mateřské školy</w:t>
      </w:r>
      <w:r w:rsidRPr="00C91A0F">
        <w:rPr>
          <w:noProof/>
          <w:sz w:val="24"/>
          <w:szCs w:val="24"/>
          <w:lang w:eastAsia="cs-CZ"/>
        </w:rPr>
        <w:t>, Praha 10, TUCHORAZSKÁ 2a/472, příspěvková organizace</w:t>
      </w:r>
    </w:p>
    <w:p w:rsidR="00B84604" w:rsidRPr="00C91A0F" w:rsidRDefault="00B84604" w:rsidP="00C91A0F">
      <w:pPr>
        <w:widowControl w:val="0"/>
        <w:spacing w:line="276" w:lineRule="auto"/>
        <w:ind w:left="284"/>
        <w:jc w:val="both"/>
        <w:rPr>
          <w:b/>
          <w:noProof/>
          <w:sz w:val="24"/>
          <w:szCs w:val="24"/>
          <w:lang w:eastAsia="cs-CZ"/>
        </w:rPr>
      </w:pPr>
      <w:r w:rsidRPr="00C91A0F">
        <w:rPr>
          <w:noProof/>
          <w:sz w:val="24"/>
          <w:szCs w:val="24"/>
          <w:lang w:eastAsia="cs-CZ"/>
        </w:rPr>
        <w:t xml:space="preserve">se sídlem: Tuchorazská 2a/472, 100 00 Praha 10 - </w:t>
      </w:r>
      <w:proofErr w:type="gramStart"/>
      <w:r w:rsidRPr="00C91A0F">
        <w:rPr>
          <w:noProof/>
          <w:sz w:val="24"/>
          <w:szCs w:val="24"/>
          <w:lang w:eastAsia="cs-CZ"/>
        </w:rPr>
        <w:t xml:space="preserve">Malešice </w:t>
      </w:r>
      <w:r w:rsidRPr="00C91A0F">
        <w:rPr>
          <w:sz w:val="24"/>
          <w:szCs w:val="24"/>
        </w:rPr>
        <w:t xml:space="preserve"> po</w:t>
      </w:r>
      <w:proofErr w:type="gramEnd"/>
      <w:r w:rsidRPr="00C91A0F">
        <w:rPr>
          <w:sz w:val="24"/>
          <w:szCs w:val="24"/>
        </w:rPr>
        <w:t xml:space="preserve"> dohodě se zřizovatelem ÚMČ Praha 10 a v souladu s odst. 2, § 34 Z č. 561/2004 Sb., o předškolním, základním, středním, vyšším a jiném vzdělávání stanoví následující upřesnění pro podávání žádostí o přijetí dětí k předškolnímu vzděláváni pro školní rok </w:t>
      </w:r>
      <w:r w:rsidRPr="00C91A0F">
        <w:rPr>
          <w:b/>
          <w:bCs/>
          <w:sz w:val="24"/>
          <w:szCs w:val="24"/>
        </w:rPr>
        <w:t>2021/2022.</w:t>
      </w:r>
    </w:p>
    <w:p w:rsidR="007179B1" w:rsidRPr="00C91A0F" w:rsidRDefault="00B84604" w:rsidP="00E31BA5">
      <w:pPr>
        <w:pStyle w:val="Nadpis1"/>
        <w:ind w:left="720"/>
      </w:pPr>
      <w:bookmarkStart w:id="0" w:name="_Hlk67490436"/>
      <w:r w:rsidRPr="00C91A0F">
        <w:t>Termín</w:t>
      </w:r>
      <w:r w:rsidR="00813806" w:rsidRPr="00C91A0F">
        <w:t xml:space="preserve">, místo a způsob </w:t>
      </w:r>
      <w:r w:rsidRPr="00C91A0F">
        <w:t>pro vydání žádostí</w:t>
      </w:r>
      <w:bookmarkEnd w:id="0"/>
      <w:r w:rsidRPr="00C91A0F">
        <w:t>:</w:t>
      </w:r>
      <w:r w:rsidRPr="00C91A0F">
        <w:tab/>
      </w:r>
      <w:r w:rsidRPr="00C91A0F">
        <w:tab/>
      </w:r>
    </w:p>
    <w:p w:rsidR="00813806" w:rsidRPr="00C91A0F" w:rsidRDefault="00B84604" w:rsidP="00C91A0F">
      <w:pPr>
        <w:pStyle w:val="Odstavecseseznamem"/>
        <w:numPr>
          <w:ilvl w:val="0"/>
          <w:numId w:val="20"/>
        </w:numPr>
        <w:spacing w:line="276" w:lineRule="auto"/>
        <w:ind w:left="284" w:firstLine="0"/>
        <w:jc w:val="both"/>
        <w:rPr>
          <w:sz w:val="24"/>
          <w:szCs w:val="24"/>
        </w:rPr>
      </w:pPr>
      <w:r w:rsidRPr="00C91A0F">
        <w:rPr>
          <w:sz w:val="24"/>
          <w:szCs w:val="24"/>
        </w:rPr>
        <w:t xml:space="preserve">elektronický </w:t>
      </w:r>
      <w:proofErr w:type="spellStart"/>
      <w:proofErr w:type="gramStart"/>
      <w:r w:rsidRPr="00C91A0F">
        <w:rPr>
          <w:sz w:val="24"/>
          <w:szCs w:val="24"/>
        </w:rPr>
        <w:t>předzápis</w:t>
      </w:r>
      <w:proofErr w:type="spellEnd"/>
      <w:r w:rsidRPr="00C91A0F">
        <w:rPr>
          <w:sz w:val="24"/>
          <w:szCs w:val="24"/>
        </w:rPr>
        <w:t xml:space="preserve">  v</w:t>
      </w:r>
      <w:proofErr w:type="gramEnd"/>
      <w:r w:rsidRPr="00C91A0F">
        <w:rPr>
          <w:sz w:val="24"/>
          <w:szCs w:val="24"/>
        </w:rPr>
        <w:t> době od 6. 4. 2021 do 4. 5. 2021</w:t>
      </w:r>
      <w:r w:rsidR="00813806" w:rsidRPr="00C91A0F">
        <w:rPr>
          <w:sz w:val="24"/>
          <w:szCs w:val="24"/>
        </w:rPr>
        <w:t xml:space="preserve"> </w:t>
      </w:r>
    </w:p>
    <w:p w:rsidR="007179B1" w:rsidRPr="00C91A0F" w:rsidRDefault="00B84604" w:rsidP="00C91A0F">
      <w:pPr>
        <w:pStyle w:val="Odstavecseseznamem"/>
        <w:spacing w:line="276" w:lineRule="auto"/>
        <w:ind w:left="708"/>
        <w:jc w:val="both"/>
        <w:rPr>
          <w:rStyle w:val="Hypertextovodkaz"/>
          <w:color w:val="auto"/>
          <w:sz w:val="24"/>
          <w:szCs w:val="24"/>
          <w:u w:val="none"/>
        </w:rPr>
      </w:pPr>
      <w:r w:rsidRPr="00C91A0F">
        <w:rPr>
          <w:sz w:val="24"/>
          <w:szCs w:val="24"/>
        </w:rPr>
        <w:t xml:space="preserve">na </w:t>
      </w:r>
      <w:hyperlink r:id="rId7" w:history="1">
        <w:r w:rsidRPr="00C91A0F">
          <w:rPr>
            <w:rStyle w:val="Hypertextovodkaz"/>
            <w:sz w:val="24"/>
            <w:szCs w:val="24"/>
          </w:rPr>
          <w:t>www.elektronickypredzapis.cz</w:t>
        </w:r>
      </w:hyperlink>
    </w:p>
    <w:p w:rsidR="00B84604" w:rsidRPr="00C91A0F" w:rsidRDefault="007179B1" w:rsidP="00C91A0F">
      <w:pPr>
        <w:spacing w:line="276" w:lineRule="auto"/>
        <w:ind w:left="284"/>
        <w:jc w:val="both"/>
        <w:rPr>
          <w:sz w:val="24"/>
          <w:szCs w:val="24"/>
        </w:rPr>
      </w:pPr>
      <w:r w:rsidRPr="00C91A0F">
        <w:rPr>
          <w:sz w:val="24"/>
          <w:szCs w:val="24"/>
        </w:rPr>
        <w:t>b) sta</w:t>
      </w:r>
      <w:r w:rsidR="00813806" w:rsidRPr="00C91A0F">
        <w:rPr>
          <w:sz w:val="24"/>
          <w:szCs w:val="24"/>
        </w:rPr>
        <w:t>žení a tisk</w:t>
      </w:r>
      <w:r w:rsidRPr="00C91A0F">
        <w:rPr>
          <w:sz w:val="24"/>
          <w:szCs w:val="24"/>
        </w:rPr>
        <w:t xml:space="preserve"> přímo z webových stránek MŠ</w:t>
      </w:r>
    </w:p>
    <w:p w:rsidR="007179B1" w:rsidRPr="00C91A0F" w:rsidRDefault="007179B1" w:rsidP="00C91A0F">
      <w:pPr>
        <w:pStyle w:val="Odstavecseseznamem"/>
        <w:spacing w:line="276" w:lineRule="auto"/>
        <w:ind w:left="284"/>
        <w:jc w:val="both"/>
        <w:rPr>
          <w:sz w:val="24"/>
          <w:szCs w:val="24"/>
        </w:rPr>
      </w:pPr>
      <w:r w:rsidRPr="00C91A0F">
        <w:rPr>
          <w:sz w:val="24"/>
          <w:szCs w:val="24"/>
        </w:rPr>
        <w:t>c</w:t>
      </w:r>
      <w:r w:rsidR="00B84604" w:rsidRPr="00C91A0F">
        <w:rPr>
          <w:sz w:val="24"/>
          <w:szCs w:val="24"/>
        </w:rPr>
        <w:t xml:space="preserve">) </w:t>
      </w:r>
      <w:r w:rsidR="00813806" w:rsidRPr="00C91A0F">
        <w:rPr>
          <w:sz w:val="24"/>
          <w:szCs w:val="24"/>
        </w:rPr>
        <w:t xml:space="preserve">dne </w:t>
      </w:r>
      <w:r w:rsidR="00B84604" w:rsidRPr="00C91A0F">
        <w:rPr>
          <w:sz w:val="24"/>
          <w:szCs w:val="24"/>
        </w:rPr>
        <w:t xml:space="preserve">6.4.2021 </w:t>
      </w:r>
      <w:r w:rsidR="00813806" w:rsidRPr="00C91A0F">
        <w:rPr>
          <w:sz w:val="24"/>
          <w:szCs w:val="24"/>
          <w:u w:val="single"/>
        </w:rPr>
        <w:t xml:space="preserve">osobně </w:t>
      </w:r>
      <w:r w:rsidR="00813806" w:rsidRPr="00C91A0F">
        <w:rPr>
          <w:sz w:val="24"/>
          <w:szCs w:val="24"/>
        </w:rPr>
        <w:t>kdykoliv během dne u hlavního vchodu do budovy mateřské školy</w:t>
      </w:r>
    </w:p>
    <w:p w:rsidR="00C91A0F" w:rsidRPr="00E82664" w:rsidRDefault="00813806" w:rsidP="00E82664">
      <w:pPr>
        <w:pStyle w:val="Nadpis1"/>
      </w:pPr>
      <w:r w:rsidRPr="00C91A0F">
        <w:t xml:space="preserve">Termín, místo a způsob </w:t>
      </w:r>
      <w:r w:rsidR="00C91A0F">
        <w:t>doručení</w:t>
      </w:r>
      <w:r w:rsidR="00C91A0F" w:rsidRPr="00C91A0F">
        <w:t xml:space="preserve"> </w:t>
      </w:r>
      <w:r w:rsidRPr="00C91A0F">
        <w:t>žádost</w:t>
      </w:r>
      <w:r w:rsidR="00C91A0F">
        <w:t>i</w:t>
      </w:r>
    </w:p>
    <w:p w:rsidR="00141B21" w:rsidRPr="00141B21" w:rsidRDefault="00C91A0F" w:rsidP="00141B21">
      <w:pPr>
        <w:pStyle w:val="Odstavecseseznamem"/>
        <w:numPr>
          <w:ilvl w:val="0"/>
          <w:numId w:val="22"/>
        </w:numPr>
        <w:spacing w:line="276" w:lineRule="auto"/>
        <w:jc w:val="both"/>
        <w:rPr>
          <w:color w:val="FF0000"/>
          <w:sz w:val="24"/>
          <w:szCs w:val="24"/>
        </w:rPr>
      </w:pPr>
      <w:r w:rsidRPr="00141B21">
        <w:rPr>
          <w:sz w:val="24"/>
          <w:szCs w:val="24"/>
          <w:u w:val="single"/>
        </w:rPr>
        <w:t>t</w:t>
      </w:r>
      <w:r w:rsidR="00B84604" w:rsidRPr="00141B21">
        <w:rPr>
          <w:sz w:val="24"/>
          <w:szCs w:val="24"/>
          <w:u w:val="single"/>
        </w:rPr>
        <w:t>ermín odevzdání žádosti:</w:t>
      </w:r>
      <w:r w:rsidR="00B84604" w:rsidRPr="00141B21">
        <w:rPr>
          <w:sz w:val="24"/>
          <w:szCs w:val="24"/>
        </w:rPr>
        <w:tab/>
      </w:r>
      <w:r w:rsidR="00B84604" w:rsidRPr="00141B21">
        <w:rPr>
          <w:color w:val="FF0000"/>
          <w:sz w:val="24"/>
          <w:szCs w:val="24"/>
        </w:rPr>
        <w:t xml:space="preserve">5. 5. 2021 do 17,00 hod  </w:t>
      </w:r>
    </w:p>
    <w:p w:rsidR="00141B21" w:rsidRDefault="00141B21" w:rsidP="00141B21">
      <w:pPr>
        <w:spacing w:line="276" w:lineRule="auto"/>
        <w:ind w:left="708"/>
        <w:jc w:val="both"/>
        <w:rPr>
          <w:bCs/>
          <w:sz w:val="24"/>
          <w:szCs w:val="24"/>
        </w:rPr>
      </w:pPr>
    </w:p>
    <w:p w:rsidR="00C91A0F" w:rsidRPr="00141B21" w:rsidRDefault="00C91A0F" w:rsidP="00141B21">
      <w:pPr>
        <w:pStyle w:val="Odstavecseseznamem"/>
        <w:numPr>
          <w:ilvl w:val="0"/>
          <w:numId w:val="22"/>
        </w:numPr>
        <w:spacing w:line="276" w:lineRule="auto"/>
        <w:jc w:val="both"/>
        <w:rPr>
          <w:bCs/>
          <w:sz w:val="24"/>
          <w:szCs w:val="24"/>
          <w:u w:val="single"/>
        </w:rPr>
      </w:pPr>
      <w:r w:rsidRPr="00141B21">
        <w:rPr>
          <w:sz w:val="24"/>
          <w:szCs w:val="24"/>
          <w:u w:val="single"/>
        </w:rPr>
        <w:t>způsob doručení</w:t>
      </w:r>
    </w:p>
    <w:p w:rsidR="00B84604" w:rsidRPr="00C91A0F" w:rsidRDefault="00B84604" w:rsidP="00141B21">
      <w:pPr>
        <w:spacing w:line="276" w:lineRule="auto"/>
        <w:ind w:left="284"/>
        <w:jc w:val="both"/>
        <w:rPr>
          <w:sz w:val="24"/>
          <w:szCs w:val="24"/>
        </w:rPr>
      </w:pPr>
      <w:r w:rsidRPr="00C91A0F">
        <w:rPr>
          <w:b/>
          <w:sz w:val="24"/>
          <w:szCs w:val="24"/>
        </w:rPr>
        <w:t xml:space="preserve">A </w:t>
      </w:r>
      <w:r w:rsidR="00C91A0F">
        <w:rPr>
          <w:b/>
          <w:sz w:val="24"/>
          <w:szCs w:val="24"/>
        </w:rPr>
        <w:t>–</w:t>
      </w:r>
      <w:r w:rsidRPr="00C91A0F">
        <w:rPr>
          <w:b/>
          <w:sz w:val="24"/>
          <w:szCs w:val="24"/>
        </w:rPr>
        <w:t xml:space="preserve"> </w:t>
      </w:r>
      <w:r w:rsidR="00C91A0F">
        <w:rPr>
          <w:b/>
          <w:sz w:val="24"/>
          <w:szCs w:val="24"/>
        </w:rPr>
        <w:t xml:space="preserve">osobně </w:t>
      </w:r>
      <w:r w:rsidRPr="00C91A0F">
        <w:rPr>
          <w:b/>
          <w:sz w:val="24"/>
          <w:szCs w:val="24"/>
        </w:rPr>
        <w:t>v listinné podobě</w:t>
      </w:r>
      <w:r w:rsidRPr="00C91A0F">
        <w:rPr>
          <w:sz w:val="24"/>
          <w:szCs w:val="24"/>
        </w:rPr>
        <w:t xml:space="preserve"> (v </w:t>
      </w:r>
      <w:proofErr w:type="gramStart"/>
      <w:r w:rsidRPr="00C91A0F">
        <w:rPr>
          <w:sz w:val="24"/>
          <w:szCs w:val="24"/>
        </w:rPr>
        <w:t>obálce)do</w:t>
      </w:r>
      <w:proofErr w:type="gramEnd"/>
      <w:r w:rsidRPr="00C91A0F">
        <w:rPr>
          <w:sz w:val="24"/>
          <w:szCs w:val="24"/>
        </w:rPr>
        <w:t xml:space="preserve"> označené schránky před vstupem do budovy</w:t>
      </w:r>
      <w:r w:rsidR="00141B21">
        <w:rPr>
          <w:sz w:val="24"/>
          <w:szCs w:val="24"/>
        </w:rPr>
        <w:t xml:space="preserve"> </w:t>
      </w:r>
      <w:r w:rsidRPr="00C91A0F">
        <w:rPr>
          <w:sz w:val="24"/>
          <w:szCs w:val="24"/>
        </w:rPr>
        <w:t xml:space="preserve">MŠ </w:t>
      </w:r>
      <w:r w:rsidR="00141B21">
        <w:rPr>
          <w:sz w:val="24"/>
          <w:szCs w:val="24"/>
        </w:rPr>
        <w:t xml:space="preserve">       </w:t>
      </w:r>
    </w:p>
    <w:p w:rsidR="00C91A0F" w:rsidRPr="00C91A0F" w:rsidRDefault="00B84604" w:rsidP="00141B21">
      <w:pPr>
        <w:spacing w:line="276" w:lineRule="auto"/>
        <w:ind w:firstLine="284"/>
        <w:jc w:val="both"/>
        <w:rPr>
          <w:sz w:val="24"/>
          <w:szCs w:val="24"/>
        </w:rPr>
      </w:pPr>
      <w:proofErr w:type="gramStart"/>
      <w:r w:rsidRPr="00C91A0F">
        <w:rPr>
          <w:b/>
          <w:sz w:val="24"/>
          <w:szCs w:val="24"/>
        </w:rPr>
        <w:t>B</w:t>
      </w:r>
      <w:r w:rsidR="00C91A0F" w:rsidRPr="00C91A0F">
        <w:rPr>
          <w:b/>
          <w:sz w:val="24"/>
          <w:szCs w:val="24"/>
        </w:rPr>
        <w:t xml:space="preserve"> </w:t>
      </w:r>
      <w:r w:rsidRPr="00C91A0F">
        <w:rPr>
          <w:b/>
          <w:sz w:val="24"/>
          <w:szCs w:val="24"/>
        </w:rPr>
        <w:t>–</w:t>
      </w:r>
      <w:r w:rsidR="00C91A0F" w:rsidRPr="00C91A0F">
        <w:rPr>
          <w:b/>
          <w:sz w:val="24"/>
          <w:szCs w:val="24"/>
        </w:rPr>
        <w:t xml:space="preserve"> </w:t>
      </w:r>
      <w:r w:rsidRPr="00C91A0F">
        <w:rPr>
          <w:b/>
          <w:sz w:val="24"/>
          <w:szCs w:val="24"/>
        </w:rPr>
        <w:t>e</w:t>
      </w:r>
      <w:proofErr w:type="gramEnd"/>
      <w:r w:rsidRPr="00C91A0F">
        <w:rPr>
          <w:b/>
          <w:sz w:val="24"/>
          <w:szCs w:val="24"/>
        </w:rPr>
        <w:t>-mail</w:t>
      </w:r>
      <w:r w:rsidR="007179B1" w:rsidRPr="00C91A0F">
        <w:rPr>
          <w:b/>
          <w:sz w:val="24"/>
          <w:szCs w:val="24"/>
        </w:rPr>
        <w:t>em</w:t>
      </w:r>
      <w:r w:rsidR="007179B1" w:rsidRPr="00C91A0F">
        <w:rPr>
          <w:sz w:val="24"/>
          <w:szCs w:val="24"/>
        </w:rPr>
        <w:t xml:space="preserve"> </w:t>
      </w:r>
      <w:r w:rsidRPr="00C91A0F">
        <w:rPr>
          <w:sz w:val="24"/>
          <w:szCs w:val="24"/>
        </w:rPr>
        <w:t>s ověřeným elektronickým podpisem na adresu:</w:t>
      </w:r>
      <w:hyperlink r:id="rId8" w:history="1">
        <w:r w:rsidR="00141B21" w:rsidRPr="009F3AD4">
          <w:rPr>
            <w:rStyle w:val="Hypertextovodkaz"/>
            <w:sz w:val="24"/>
            <w:szCs w:val="24"/>
          </w:rPr>
          <w:t>reditelna@mstuchorazska.cz</w:t>
        </w:r>
      </w:hyperlink>
    </w:p>
    <w:p w:rsidR="00C91A0F" w:rsidRDefault="00B84604" w:rsidP="00C91A0F">
      <w:pPr>
        <w:spacing w:line="276" w:lineRule="auto"/>
        <w:ind w:left="284"/>
        <w:jc w:val="both"/>
        <w:rPr>
          <w:sz w:val="24"/>
          <w:szCs w:val="24"/>
        </w:rPr>
      </w:pPr>
      <w:proofErr w:type="gramStart"/>
      <w:r w:rsidRPr="00C91A0F">
        <w:rPr>
          <w:b/>
          <w:sz w:val="24"/>
          <w:szCs w:val="24"/>
        </w:rPr>
        <w:t>C - do</w:t>
      </w:r>
      <w:proofErr w:type="gramEnd"/>
      <w:r w:rsidRPr="00C91A0F">
        <w:rPr>
          <w:b/>
          <w:sz w:val="24"/>
          <w:szCs w:val="24"/>
        </w:rPr>
        <w:t xml:space="preserve"> datové schránky</w:t>
      </w:r>
      <w:r w:rsidRPr="00C91A0F">
        <w:rPr>
          <w:sz w:val="24"/>
          <w:szCs w:val="24"/>
        </w:rPr>
        <w:t xml:space="preserve">: </w:t>
      </w:r>
      <w:r w:rsidRPr="00C91A0F">
        <w:rPr>
          <w:bCs/>
          <w:color w:val="34444C"/>
          <w:sz w:val="24"/>
          <w:szCs w:val="24"/>
          <w:lang w:eastAsia="cs-CZ"/>
        </w:rPr>
        <w:t>b3nkxmb</w:t>
      </w:r>
    </w:p>
    <w:p w:rsidR="007179B1" w:rsidRDefault="00B84604" w:rsidP="00141B21">
      <w:pPr>
        <w:spacing w:line="276" w:lineRule="auto"/>
        <w:ind w:firstLine="284"/>
        <w:jc w:val="both"/>
        <w:rPr>
          <w:bCs/>
          <w:sz w:val="24"/>
          <w:szCs w:val="24"/>
          <w:lang w:eastAsia="cs-CZ"/>
        </w:rPr>
      </w:pPr>
      <w:proofErr w:type="gramStart"/>
      <w:r w:rsidRPr="00C91A0F">
        <w:rPr>
          <w:b/>
          <w:sz w:val="24"/>
          <w:szCs w:val="24"/>
        </w:rPr>
        <w:t xml:space="preserve">D - </w:t>
      </w:r>
      <w:r w:rsidRPr="00C91A0F">
        <w:rPr>
          <w:b/>
          <w:sz w:val="24"/>
          <w:szCs w:val="24"/>
          <w:lang w:eastAsia="cs-CZ"/>
        </w:rPr>
        <w:t>poštou</w:t>
      </w:r>
      <w:proofErr w:type="gramEnd"/>
      <w:r w:rsidRPr="00C91A0F">
        <w:rPr>
          <w:b/>
          <w:sz w:val="24"/>
          <w:szCs w:val="24"/>
          <w:lang w:eastAsia="cs-CZ"/>
        </w:rPr>
        <w:t xml:space="preserve"> na adresu</w:t>
      </w:r>
      <w:r w:rsidRPr="00C91A0F">
        <w:rPr>
          <w:sz w:val="24"/>
          <w:szCs w:val="24"/>
          <w:lang w:eastAsia="cs-CZ"/>
        </w:rPr>
        <w:t>: </w:t>
      </w:r>
      <w:r w:rsidRPr="00C91A0F">
        <w:rPr>
          <w:bCs/>
          <w:sz w:val="24"/>
          <w:szCs w:val="24"/>
          <w:lang w:eastAsia="cs-CZ"/>
        </w:rPr>
        <w:t>MŠ Tuchorazská 472/2a, 10800 Praha 10- Malešice</w:t>
      </w:r>
    </w:p>
    <w:p w:rsidR="001C1F3D" w:rsidRDefault="001C1F3D" w:rsidP="001C1F3D">
      <w:pPr>
        <w:spacing w:line="276" w:lineRule="auto"/>
        <w:ind w:left="284"/>
        <w:jc w:val="both"/>
        <w:rPr>
          <w:sz w:val="24"/>
          <w:szCs w:val="24"/>
        </w:rPr>
      </w:pPr>
    </w:p>
    <w:p w:rsidR="001C1F3D" w:rsidRPr="00C91A0F" w:rsidRDefault="001C1F3D" w:rsidP="001C1F3D">
      <w:pPr>
        <w:spacing w:line="276" w:lineRule="auto"/>
        <w:ind w:left="284"/>
        <w:jc w:val="both"/>
        <w:rPr>
          <w:sz w:val="24"/>
          <w:szCs w:val="24"/>
        </w:rPr>
      </w:pPr>
      <w:r w:rsidRPr="00C91A0F">
        <w:rPr>
          <w:sz w:val="24"/>
          <w:szCs w:val="24"/>
        </w:rPr>
        <w:t>Místo, termín a doba pro podání žádosti budou také zveřejněny:</w:t>
      </w:r>
    </w:p>
    <w:p w:rsidR="001C1F3D" w:rsidRPr="00C91A0F" w:rsidRDefault="001C1F3D" w:rsidP="001C1F3D">
      <w:pPr>
        <w:numPr>
          <w:ilvl w:val="1"/>
          <w:numId w:val="4"/>
        </w:numPr>
        <w:spacing w:line="276" w:lineRule="auto"/>
        <w:ind w:left="284" w:firstLine="0"/>
        <w:jc w:val="both"/>
        <w:rPr>
          <w:rStyle w:val="Hypertextovodkaz"/>
          <w:sz w:val="24"/>
          <w:szCs w:val="24"/>
        </w:rPr>
      </w:pPr>
      <w:hyperlink r:id="rId9" w:history="1">
        <w:r w:rsidRPr="00C91A0F">
          <w:rPr>
            <w:rStyle w:val="Hypertextovodkaz"/>
            <w:sz w:val="24"/>
            <w:szCs w:val="24"/>
          </w:rPr>
          <w:t>www.mstuchorazska.cz</w:t>
        </w:r>
      </w:hyperlink>
    </w:p>
    <w:p w:rsidR="001C1F3D" w:rsidRPr="00C91A0F" w:rsidRDefault="001C1F3D" w:rsidP="001C1F3D">
      <w:pPr>
        <w:numPr>
          <w:ilvl w:val="1"/>
          <w:numId w:val="4"/>
        </w:numPr>
        <w:spacing w:line="276" w:lineRule="auto"/>
        <w:ind w:left="284" w:firstLine="0"/>
        <w:jc w:val="both"/>
        <w:rPr>
          <w:sz w:val="24"/>
          <w:szCs w:val="24"/>
        </w:rPr>
      </w:pPr>
      <w:r w:rsidRPr="00C91A0F">
        <w:rPr>
          <w:rStyle w:val="Hypertextovodkaz"/>
          <w:sz w:val="24"/>
          <w:szCs w:val="24"/>
        </w:rPr>
        <w:t>www.praha10.cz</w:t>
      </w:r>
    </w:p>
    <w:p w:rsidR="001C1F3D" w:rsidRPr="00C91A0F" w:rsidRDefault="001C1F3D" w:rsidP="001C1F3D">
      <w:pPr>
        <w:numPr>
          <w:ilvl w:val="1"/>
          <w:numId w:val="4"/>
        </w:numPr>
        <w:spacing w:line="276" w:lineRule="auto"/>
        <w:ind w:left="284" w:firstLine="0"/>
        <w:jc w:val="both"/>
        <w:rPr>
          <w:sz w:val="24"/>
          <w:szCs w:val="24"/>
        </w:rPr>
      </w:pPr>
      <w:r w:rsidRPr="00C91A0F">
        <w:rPr>
          <w:sz w:val="24"/>
          <w:szCs w:val="24"/>
        </w:rPr>
        <w:t>Vývěska školy</w:t>
      </w:r>
    </w:p>
    <w:p w:rsidR="00141B21" w:rsidRDefault="00141B21" w:rsidP="00141B21">
      <w:pPr>
        <w:spacing w:line="276" w:lineRule="auto"/>
        <w:ind w:left="284"/>
        <w:jc w:val="both"/>
        <w:rPr>
          <w:bCs/>
          <w:sz w:val="24"/>
          <w:szCs w:val="24"/>
        </w:rPr>
      </w:pPr>
    </w:p>
    <w:p w:rsidR="00141B21" w:rsidRDefault="00141B21" w:rsidP="00E82664">
      <w:pPr>
        <w:spacing w:line="276" w:lineRule="auto"/>
        <w:ind w:left="284" w:firstLine="424"/>
        <w:jc w:val="both"/>
        <w:rPr>
          <w:bCs/>
          <w:sz w:val="24"/>
          <w:szCs w:val="24"/>
        </w:rPr>
      </w:pPr>
      <w:r w:rsidRPr="00141B21">
        <w:rPr>
          <w:bCs/>
          <w:sz w:val="24"/>
          <w:szCs w:val="24"/>
        </w:rPr>
        <w:t xml:space="preserve">Termín odevzdání žádosti je doba rozhodná pro započetí správního řízení dle předem stanovených </w:t>
      </w:r>
      <w:proofErr w:type="spellStart"/>
      <w:r w:rsidRPr="00141B21">
        <w:rPr>
          <w:bCs/>
          <w:sz w:val="24"/>
          <w:szCs w:val="24"/>
        </w:rPr>
        <w:t>kriterií</w:t>
      </w:r>
      <w:proofErr w:type="spellEnd"/>
      <w:r w:rsidRPr="00141B21">
        <w:rPr>
          <w:bCs/>
          <w:sz w:val="24"/>
          <w:szCs w:val="24"/>
        </w:rPr>
        <w:t xml:space="preserve"> MŠ. </w:t>
      </w:r>
    </w:p>
    <w:p w:rsidR="00141B21" w:rsidRPr="00141B21" w:rsidRDefault="00141B21" w:rsidP="00141B21">
      <w:pPr>
        <w:spacing w:line="276" w:lineRule="auto"/>
        <w:ind w:left="284"/>
        <w:jc w:val="both"/>
        <w:rPr>
          <w:bCs/>
          <w:sz w:val="24"/>
          <w:szCs w:val="24"/>
        </w:rPr>
      </w:pPr>
      <w:r w:rsidRPr="00141B21">
        <w:rPr>
          <w:bCs/>
          <w:sz w:val="24"/>
          <w:szCs w:val="24"/>
        </w:rPr>
        <w:t>O přijetí dítěte nerozhoduje datum ani pořadí vyzvednutí či odevzdání Žádosti.</w:t>
      </w:r>
    </w:p>
    <w:p w:rsidR="00141B21" w:rsidRDefault="00141B21" w:rsidP="00141B21">
      <w:pPr>
        <w:spacing w:line="276" w:lineRule="auto"/>
        <w:ind w:left="284"/>
        <w:jc w:val="both"/>
        <w:rPr>
          <w:rFonts w:cstheme="minorHAnsi"/>
          <w:sz w:val="24"/>
          <w:szCs w:val="24"/>
          <w:lang w:eastAsia="cs-CZ"/>
        </w:rPr>
      </w:pPr>
      <w:r w:rsidRPr="00141B21">
        <w:rPr>
          <w:rFonts w:cstheme="minorHAnsi"/>
          <w:sz w:val="24"/>
          <w:szCs w:val="24"/>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r>
        <w:rPr>
          <w:rFonts w:cstheme="minorHAnsi"/>
          <w:sz w:val="24"/>
          <w:szCs w:val="24"/>
          <w:lang w:eastAsia="cs-CZ"/>
        </w:rPr>
        <w:t>.</w:t>
      </w:r>
    </w:p>
    <w:p w:rsidR="00141B21" w:rsidRPr="00141B21" w:rsidRDefault="00141B21" w:rsidP="00141B21">
      <w:pPr>
        <w:spacing w:after="300" w:line="276" w:lineRule="auto"/>
        <w:ind w:left="284"/>
        <w:jc w:val="both"/>
        <w:rPr>
          <w:rFonts w:cstheme="minorHAnsi"/>
          <w:sz w:val="24"/>
          <w:szCs w:val="24"/>
          <w:lang w:eastAsia="cs-CZ"/>
        </w:rPr>
      </w:pPr>
      <w:r w:rsidRPr="00141B21">
        <w:rPr>
          <w:rFonts w:cstheme="minorHAnsi"/>
          <w:b/>
          <w:bCs/>
          <w:sz w:val="24"/>
          <w:szCs w:val="24"/>
          <w:lang w:eastAsia="cs-CZ"/>
        </w:rPr>
        <w:t>Pro doložení rodných listů platí, že stačí odeslat jejich prostou kopií dálkovým způsobem nebo připojením k žádosti v listinné podobě v případě předáním poštou.</w:t>
      </w:r>
    </w:p>
    <w:p w:rsidR="00141B21" w:rsidRDefault="00141B21" w:rsidP="00141B21">
      <w:pPr>
        <w:spacing w:after="300" w:line="276" w:lineRule="auto"/>
        <w:ind w:left="284"/>
        <w:jc w:val="both"/>
        <w:rPr>
          <w:rFonts w:cstheme="minorHAnsi"/>
          <w:sz w:val="24"/>
          <w:szCs w:val="24"/>
          <w:lang w:eastAsia="cs-CZ"/>
        </w:rPr>
      </w:pPr>
      <w:r w:rsidRPr="00141B21">
        <w:rPr>
          <w:rFonts w:cstheme="minorHAnsi"/>
          <w:sz w:val="24"/>
          <w:szCs w:val="24"/>
          <w:lang w:eastAsia="cs-CZ"/>
        </w:rPr>
        <w:t>Místo trvalého pobytu dítěte u spádových dětí ověří ředitel školy na obecním úřadě, který vede evidenci obyvatel.</w:t>
      </w:r>
    </w:p>
    <w:p w:rsidR="003C4FB2" w:rsidRPr="001C1F3D" w:rsidRDefault="003C4FB2" w:rsidP="003C4FB2">
      <w:pPr>
        <w:pStyle w:val="Nadpis1"/>
        <w:spacing w:before="240" w:after="60"/>
      </w:pPr>
      <w:r w:rsidRPr="00C91A0F">
        <w:lastRenderedPageBreak/>
        <w:t>Dokumentace k</w:t>
      </w:r>
      <w:r>
        <w:t> žádosti o přijetí</w:t>
      </w:r>
      <w:r w:rsidRPr="00C91A0F">
        <w:t xml:space="preserve">   </w:t>
      </w:r>
    </w:p>
    <w:p w:rsidR="003C4FB2" w:rsidRDefault="003C4FB2" w:rsidP="003C4FB2">
      <w:pPr>
        <w:numPr>
          <w:ilvl w:val="0"/>
          <w:numId w:val="15"/>
        </w:numPr>
        <w:spacing w:before="100" w:beforeAutospacing="1" w:after="100" w:afterAutospacing="1" w:line="276" w:lineRule="auto"/>
        <w:ind w:left="284" w:firstLine="0"/>
        <w:jc w:val="both"/>
        <w:rPr>
          <w:sz w:val="24"/>
          <w:szCs w:val="24"/>
          <w:lang w:eastAsia="cs-CZ"/>
        </w:rPr>
      </w:pPr>
      <w:r>
        <w:rPr>
          <w:sz w:val="24"/>
          <w:szCs w:val="24"/>
        </w:rPr>
        <w:t>Žádost o přijetí</w:t>
      </w:r>
    </w:p>
    <w:p w:rsidR="003C4FB2" w:rsidRPr="00C91A0F" w:rsidRDefault="003C4FB2" w:rsidP="003C4FB2">
      <w:pPr>
        <w:numPr>
          <w:ilvl w:val="0"/>
          <w:numId w:val="15"/>
        </w:numPr>
        <w:spacing w:before="100" w:beforeAutospacing="1" w:after="100" w:afterAutospacing="1" w:line="276" w:lineRule="auto"/>
        <w:ind w:left="284" w:firstLine="0"/>
        <w:jc w:val="both"/>
        <w:rPr>
          <w:sz w:val="24"/>
          <w:szCs w:val="24"/>
          <w:lang w:eastAsia="cs-CZ"/>
        </w:rPr>
      </w:pPr>
      <w:r w:rsidRPr="00C91A0F">
        <w:rPr>
          <w:sz w:val="24"/>
          <w:szCs w:val="24"/>
          <w:u w:val="single"/>
        </w:rPr>
        <w:t>Evidenční list</w:t>
      </w:r>
      <w:r w:rsidRPr="00C91A0F">
        <w:rPr>
          <w:sz w:val="24"/>
          <w:szCs w:val="24"/>
        </w:rPr>
        <w:t xml:space="preserve"> s potvrzením od lékaře</w:t>
      </w:r>
    </w:p>
    <w:p w:rsidR="003C4FB2" w:rsidRPr="00C91A0F" w:rsidRDefault="003C4FB2" w:rsidP="003C4FB2">
      <w:pPr>
        <w:numPr>
          <w:ilvl w:val="0"/>
          <w:numId w:val="15"/>
        </w:numPr>
        <w:spacing w:before="100" w:beforeAutospacing="1" w:after="100" w:afterAutospacing="1" w:line="276" w:lineRule="auto"/>
        <w:ind w:left="284" w:firstLine="0"/>
        <w:jc w:val="both"/>
        <w:rPr>
          <w:sz w:val="24"/>
          <w:szCs w:val="24"/>
          <w:u w:val="single"/>
          <w:lang w:eastAsia="cs-CZ"/>
        </w:rPr>
      </w:pPr>
      <w:r w:rsidRPr="00C91A0F">
        <w:rPr>
          <w:sz w:val="24"/>
          <w:szCs w:val="24"/>
          <w:u w:val="single"/>
          <w:lang w:eastAsia="cs-CZ"/>
        </w:rPr>
        <w:t>Povolení ke zpracování osobních údajů</w:t>
      </w:r>
    </w:p>
    <w:p w:rsidR="003C4FB2" w:rsidRDefault="003C4FB2" w:rsidP="003C4FB2">
      <w:pPr>
        <w:numPr>
          <w:ilvl w:val="0"/>
          <w:numId w:val="15"/>
        </w:numPr>
        <w:spacing w:before="100" w:beforeAutospacing="1" w:after="100" w:afterAutospacing="1" w:line="276" w:lineRule="auto"/>
        <w:ind w:left="284" w:firstLine="0"/>
        <w:jc w:val="both"/>
        <w:rPr>
          <w:sz w:val="24"/>
          <w:szCs w:val="24"/>
          <w:u w:val="single"/>
          <w:lang w:eastAsia="cs-CZ"/>
        </w:rPr>
      </w:pPr>
      <w:r w:rsidRPr="00C91A0F">
        <w:rPr>
          <w:sz w:val="24"/>
          <w:szCs w:val="24"/>
          <w:u w:val="single"/>
          <w:lang w:eastAsia="cs-CZ"/>
        </w:rPr>
        <w:t>Prohlášení o pravdivosti údajů</w:t>
      </w:r>
    </w:p>
    <w:p w:rsidR="003C4FB2" w:rsidRDefault="003C4FB2" w:rsidP="003C4FB2">
      <w:pPr>
        <w:numPr>
          <w:ilvl w:val="0"/>
          <w:numId w:val="15"/>
        </w:numPr>
        <w:spacing w:before="100" w:beforeAutospacing="1" w:after="100" w:afterAutospacing="1" w:line="276" w:lineRule="auto"/>
        <w:ind w:left="284" w:firstLine="0"/>
        <w:jc w:val="both"/>
        <w:rPr>
          <w:sz w:val="24"/>
          <w:szCs w:val="24"/>
          <w:u w:val="single"/>
          <w:lang w:eastAsia="cs-CZ"/>
        </w:rPr>
      </w:pPr>
      <w:r w:rsidRPr="001C1F3D">
        <w:rPr>
          <w:sz w:val="24"/>
          <w:szCs w:val="24"/>
        </w:rPr>
        <w:t xml:space="preserve">Kopie </w:t>
      </w:r>
      <w:r w:rsidRPr="001C1F3D">
        <w:rPr>
          <w:sz w:val="24"/>
          <w:szCs w:val="24"/>
          <w:u w:val="single"/>
        </w:rPr>
        <w:t>Rodného listu dítět</w:t>
      </w:r>
      <w:r>
        <w:rPr>
          <w:sz w:val="24"/>
          <w:szCs w:val="24"/>
          <w:u w:val="single"/>
        </w:rPr>
        <w:t>e</w:t>
      </w:r>
    </w:p>
    <w:p w:rsidR="003C4FB2" w:rsidRDefault="003C4FB2" w:rsidP="003C4FB2">
      <w:pPr>
        <w:numPr>
          <w:ilvl w:val="0"/>
          <w:numId w:val="15"/>
        </w:numPr>
        <w:tabs>
          <w:tab w:val="clear" w:pos="720"/>
          <w:tab w:val="num" w:pos="709"/>
        </w:tabs>
        <w:spacing w:before="100" w:beforeAutospacing="1" w:after="100" w:afterAutospacing="1" w:line="276" w:lineRule="auto"/>
        <w:ind w:left="714" w:hanging="430"/>
        <w:jc w:val="both"/>
        <w:rPr>
          <w:sz w:val="24"/>
          <w:szCs w:val="24"/>
          <w:u w:val="single"/>
          <w:lang w:eastAsia="cs-CZ"/>
        </w:rPr>
      </w:pPr>
      <w:r w:rsidRPr="003C4FB2">
        <w:rPr>
          <w:sz w:val="24"/>
          <w:szCs w:val="24"/>
        </w:rPr>
        <w:t xml:space="preserve">Kopii </w:t>
      </w:r>
      <w:r w:rsidRPr="003C4FB2">
        <w:rPr>
          <w:sz w:val="24"/>
          <w:szCs w:val="24"/>
          <w:u w:val="single"/>
        </w:rPr>
        <w:t>občanského průkazu</w:t>
      </w:r>
      <w:r w:rsidRPr="003C4FB2">
        <w:rPr>
          <w:sz w:val="24"/>
          <w:szCs w:val="24"/>
        </w:rPr>
        <w:t xml:space="preserve"> zákonného zástupce k ověření totožnosti a trvalého </w:t>
      </w:r>
      <w:proofErr w:type="gramStart"/>
      <w:r w:rsidRPr="003C4FB2">
        <w:rPr>
          <w:sz w:val="24"/>
          <w:szCs w:val="24"/>
        </w:rPr>
        <w:t>bydliště  dítěte</w:t>
      </w:r>
      <w:proofErr w:type="gramEnd"/>
      <w:r w:rsidRPr="003C4FB2">
        <w:rPr>
          <w:sz w:val="24"/>
          <w:szCs w:val="24"/>
        </w:rPr>
        <w:t xml:space="preserve">,  případně jiný doklad k ověření </w:t>
      </w:r>
    </w:p>
    <w:p w:rsidR="00141B21" w:rsidRPr="003C4FB2" w:rsidRDefault="003C4FB2" w:rsidP="003C4FB2">
      <w:pPr>
        <w:numPr>
          <w:ilvl w:val="0"/>
          <w:numId w:val="15"/>
        </w:numPr>
        <w:spacing w:before="100" w:beforeAutospacing="1" w:after="100" w:afterAutospacing="1" w:line="276" w:lineRule="auto"/>
        <w:jc w:val="both"/>
        <w:rPr>
          <w:sz w:val="24"/>
          <w:szCs w:val="24"/>
          <w:u w:val="single"/>
          <w:lang w:eastAsia="cs-CZ"/>
        </w:rPr>
      </w:pPr>
      <w:r w:rsidRPr="003C4FB2">
        <w:rPr>
          <w:sz w:val="24"/>
          <w:szCs w:val="24"/>
        </w:rPr>
        <w:t xml:space="preserve">Kopie cestovního pasu nebo kopie dokladu o povolení k pobytu na území ČR – cizí státní příslušníci dle § 20 zákona č. 561/2004 Sb., o předškolním, základním středním, vyšším odborném a jiném vzdělávání (školský zákon) v platném znění. </w:t>
      </w:r>
      <w:r>
        <w:rPr>
          <w:sz w:val="24"/>
          <w:szCs w:val="24"/>
        </w:rPr>
        <w:t>(</w:t>
      </w:r>
      <w:r w:rsidRPr="001C1F3D">
        <w:rPr>
          <w:sz w:val="24"/>
          <w:szCs w:val="24"/>
        </w:rPr>
        <w:t xml:space="preserve">týká </w:t>
      </w:r>
      <w:proofErr w:type="gramStart"/>
      <w:r w:rsidRPr="001C1F3D">
        <w:rPr>
          <w:sz w:val="24"/>
          <w:szCs w:val="24"/>
        </w:rPr>
        <w:t>se  cizinců</w:t>
      </w:r>
      <w:proofErr w:type="gramEnd"/>
      <w:r w:rsidRPr="001C1F3D">
        <w:rPr>
          <w:sz w:val="24"/>
          <w:szCs w:val="24"/>
        </w:rPr>
        <w:t xml:space="preserve"> mimo země EU</w:t>
      </w:r>
      <w:r>
        <w:rPr>
          <w:sz w:val="24"/>
          <w:szCs w:val="24"/>
        </w:rPr>
        <w:t>)</w:t>
      </w:r>
    </w:p>
    <w:p w:rsidR="00B84604" w:rsidRPr="00C91A0F" w:rsidRDefault="00B84604" w:rsidP="00141B21">
      <w:pPr>
        <w:pStyle w:val="Nadpis1"/>
      </w:pPr>
      <w:r w:rsidRPr="00C91A0F">
        <w:t xml:space="preserve">Osoby odpovědné za příjem a evidenci vrácených žádostí: </w:t>
      </w:r>
    </w:p>
    <w:p w:rsidR="00B84604" w:rsidRPr="00C91A0F" w:rsidRDefault="00B84604" w:rsidP="00141B21">
      <w:pPr>
        <w:spacing w:line="276" w:lineRule="auto"/>
        <w:ind w:left="284" w:firstLine="424"/>
        <w:jc w:val="both"/>
        <w:rPr>
          <w:sz w:val="24"/>
          <w:szCs w:val="24"/>
        </w:rPr>
      </w:pPr>
      <w:r w:rsidRPr="00C91A0F">
        <w:rPr>
          <w:sz w:val="24"/>
          <w:szCs w:val="24"/>
        </w:rPr>
        <w:t>ředitelka školy: Mgr. Jana Tůmová</w:t>
      </w:r>
    </w:p>
    <w:p w:rsidR="00141B21" w:rsidRDefault="00B84604" w:rsidP="00141B21">
      <w:pPr>
        <w:spacing w:line="276" w:lineRule="auto"/>
        <w:ind w:left="708"/>
        <w:jc w:val="both"/>
        <w:rPr>
          <w:sz w:val="24"/>
          <w:szCs w:val="24"/>
        </w:rPr>
      </w:pPr>
      <w:proofErr w:type="spellStart"/>
      <w:r w:rsidRPr="00C91A0F">
        <w:rPr>
          <w:sz w:val="24"/>
          <w:szCs w:val="24"/>
        </w:rPr>
        <w:t>zást</w:t>
      </w:r>
      <w:proofErr w:type="spellEnd"/>
      <w:r w:rsidRPr="00C91A0F">
        <w:rPr>
          <w:sz w:val="24"/>
          <w:szCs w:val="24"/>
        </w:rPr>
        <w:t xml:space="preserve">. ředitelky: Mgr. Hana Nová </w:t>
      </w:r>
    </w:p>
    <w:p w:rsidR="00141B21" w:rsidRPr="00C91A0F" w:rsidRDefault="00141B21" w:rsidP="00141B21">
      <w:pPr>
        <w:pStyle w:val="Nadpis1"/>
        <w:rPr>
          <w:rFonts w:cs="Times New Roman"/>
        </w:rPr>
      </w:pPr>
      <w:r>
        <w:t>Přidělení a oznámení registračního čísla</w:t>
      </w:r>
    </w:p>
    <w:p w:rsidR="00EC316F" w:rsidRDefault="00EC316F" w:rsidP="00F279DB">
      <w:pPr>
        <w:spacing w:before="100" w:beforeAutospacing="1" w:after="100" w:afterAutospacing="1" w:line="276" w:lineRule="auto"/>
        <w:ind w:left="284" w:firstLine="424"/>
        <w:jc w:val="both"/>
        <w:rPr>
          <w:sz w:val="24"/>
          <w:szCs w:val="24"/>
          <w:lang w:eastAsia="cs-CZ"/>
        </w:rPr>
      </w:pPr>
      <w:r w:rsidRPr="00C91A0F">
        <w:rPr>
          <w:bCs/>
          <w:sz w:val="24"/>
          <w:szCs w:val="24"/>
          <w:lang w:eastAsia="cs-CZ"/>
        </w:rPr>
        <w:t>V termínu 5. -</w:t>
      </w:r>
      <w:r w:rsidR="00141B21">
        <w:rPr>
          <w:bCs/>
          <w:sz w:val="24"/>
          <w:szCs w:val="24"/>
          <w:lang w:eastAsia="cs-CZ"/>
        </w:rPr>
        <w:t xml:space="preserve"> </w:t>
      </w:r>
      <w:r w:rsidRPr="00C91A0F">
        <w:rPr>
          <w:bCs/>
          <w:sz w:val="24"/>
          <w:szCs w:val="24"/>
          <w:lang w:eastAsia="cs-CZ"/>
        </w:rPr>
        <w:t>7. 5. 2021 obdrží zákonný zástupce dítěte Registrační číslo</w:t>
      </w:r>
      <w:r w:rsidRPr="00C91A0F">
        <w:rPr>
          <w:sz w:val="24"/>
          <w:szCs w:val="24"/>
          <w:lang w:eastAsia="cs-CZ"/>
        </w:rPr>
        <w:t> (k ověření výsledků zápisu) na uvedený telefonní kontakt v evidenčním listu.</w:t>
      </w:r>
    </w:p>
    <w:p w:rsidR="00141B21" w:rsidRPr="00C91A0F" w:rsidRDefault="00141B21" w:rsidP="00141B21">
      <w:pPr>
        <w:pStyle w:val="Nadpis1"/>
        <w:rPr>
          <w:rFonts w:cs="Times New Roman"/>
        </w:rPr>
      </w:pPr>
      <w:r>
        <w:t>Způsob vyrozumění o výsledcích zápisu</w:t>
      </w:r>
    </w:p>
    <w:p w:rsidR="00141B21" w:rsidRDefault="00141B21" w:rsidP="00141B21">
      <w:pPr>
        <w:pStyle w:val="Odstavecseseznamem"/>
        <w:spacing w:line="276" w:lineRule="auto"/>
        <w:ind w:left="284"/>
        <w:jc w:val="both"/>
        <w:rPr>
          <w:sz w:val="24"/>
          <w:szCs w:val="24"/>
        </w:rPr>
      </w:pPr>
    </w:p>
    <w:p w:rsidR="00B84604" w:rsidRPr="00C91A0F" w:rsidRDefault="00B84604" w:rsidP="003C4FB2">
      <w:pPr>
        <w:pStyle w:val="Odstavecseseznamem"/>
        <w:spacing w:line="276" w:lineRule="auto"/>
        <w:ind w:left="284" w:firstLine="424"/>
        <w:jc w:val="both"/>
        <w:rPr>
          <w:sz w:val="24"/>
          <w:szCs w:val="24"/>
        </w:rPr>
      </w:pPr>
      <w:r w:rsidRPr="00C91A0F">
        <w:rPr>
          <w:sz w:val="24"/>
          <w:szCs w:val="24"/>
        </w:rPr>
        <w:t>Výsledky přijímacího řízení</w:t>
      </w:r>
      <w:r w:rsidR="007179B1" w:rsidRPr="00C91A0F">
        <w:rPr>
          <w:sz w:val="24"/>
          <w:szCs w:val="24"/>
        </w:rPr>
        <w:t xml:space="preserve"> v 1. kole</w:t>
      </w:r>
      <w:r w:rsidRPr="00C91A0F">
        <w:rPr>
          <w:sz w:val="24"/>
          <w:szCs w:val="24"/>
        </w:rPr>
        <w:t xml:space="preserve"> budou oznámeny pod registračními čísly na vstupních dveřích do školy a na web. stránkách školy nejméně po dobu </w:t>
      </w:r>
      <w:proofErr w:type="gramStart"/>
      <w:r w:rsidRPr="00C91A0F">
        <w:rPr>
          <w:sz w:val="24"/>
          <w:szCs w:val="24"/>
        </w:rPr>
        <w:t>15ti</w:t>
      </w:r>
      <w:proofErr w:type="gramEnd"/>
      <w:r w:rsidRPr="00C91A0F">
        <w:rPr>
          <w:sz w:val="24"/>
          <w:szCs w:val="24"/>
        </w:rPr>
        <w:t xml:space="preserve"> dnů a to v zákonem stanovené 30denní lhůtě, tj. 3. 6. 202</w:t>
      </w:r>
      <w:r w:rsidR="008A7008" w:rsidRPr="00C91A0F">
        <w:rPr>
          <w:sz w:val="24"/>
          <w:szCs w:val="24"/>
        </w:rPr>
        <w:t>1</w:t>
      </w:r>
      <w:r w:rsidRPr="00C91A0F">
        <w:rPr>
          <w:sz w:val="24"/>
          <w:szCs w:val="24"/>
        </w:rPr>
        <w:t>.</w:t>
      </w:r>
    </w:p>
    <w:p w:rsidR="00B84604" w:rsidRPr="00C91A0F" w:rsidRDefault="00B84604" w:rsidP="00C91A0F">
      <w:pPr>
        <w:spacing w:line="276" w:lineRule="auto"/>
        <w:ind w:left="284"/>
        <w:jc w:val="both"/>
        <w:rPr>
          <w:sz w:val="24"/>
          <w:szCs w:val="24"/>
        </w:rPr>
      </w:pPr>
      <w:r w:rsidRPr="00C91A0F">
        <w:rPr>
          <w:sz w:val="24"/>
          <w:szCs w:val="24"/>
        </w:rPr>
        <w:t>Předpokládaný termín zveřejnění je však stanoven na den 2</w:t>
      </w:r>
      <w:r w:rsidR="007179B1" w:rsidRPr="00C91A0F">
        <w:rPr>
          <w:sz w:val="24"/>
          <w:szCs w:val="24"/>
        </w:rPr>
        <w:t>0</w:t>
      </w:r>
      <w:r w:rsidRPr="00C91A0F">
        <w:rPr>
          <w:sz w:val="24"/>
          <w:szCs w:val="24"/>
        </w:rPr>
        <w:t>. 5. 2021.</w:t>
      </w:r>
    </w:p>
    <w:p w:rsidR="007179B1" w:rsidRPr="00C91A0F" w:rsidRDefault="007179B1" w:rsidP="00C91A0F">
      <w:pPr>
        <w:spacing w:line="276" w:lineRule="auto"/>
        <w:ind w:left="284"/>
        <w:jc w:val="both"/>
        <w:rPr>
          <w:sz w:val="24"/>
          <w:szCs w:val="24"/>
        </w:rPr>
      </w:pPr>
    </w:p>
    <w:p w:rsidR="006224C1" w:rsidRPr="00C91A0F" w:rsidRDefault="00B84604" w:rsidP="002F5051">
      <w:pPr>
        <w:spacing w:line="276" w:lineRule="auto"/>
        <w:ind w:left="284" w:firstLine="424"/>
        <w:jc w:val="both"/>
        <w:rPr>
          <w:sz w:val="24"/>
          <w:szCs w:val="24"/>
        </w:rPr>
      </w:pPr>
      <w:r w:rsidRPr="00C91A0F">
        <w:rPr>
          <w:sz w:val="24"/>
          <w:szCs w:val="24"/>
        </w:rPr>
        <w:t xml:space="preserve">Přijatým dětem nebude </w:t>
      </w:r>
      <w:r w:rsidRPr="00F279DB">
        <w:rPr>
          <w:sz w:val="24"/>
          <w:szCs w:val="24"/>
          <w:u w:val="single"/>
        </w:rPr>
        <w:t>rozhodnut</w:t>
      </w:r>
      <w:r w:rsidR="00F279DB">
        <w:rPr>
          <w:sz w:val="24"/>
          <w:szCs w:val="24"/>
          <w:u w:val="single"/>
        </w:rPr>
        <w:t>í o přijetí</w:t>
      </w:r>
      <w:r w:rsidRPr="00C91A0F">
        <w:rPr>
          <w:sz w:val="24"/>
          <w:szCs w:val="24"/>
        </w:rPr>
        <w:t xml:space="preserve"> v písemné podobě doručováno poštou, ale zákonný zástupce nebo jím zplnomocněná osoba obdrží toto rozhodnutí osobně </w:t>
      </w:r>
      <w:r w:rsidR="006224C1" w:rsidRPr="00C91A0F">
        <w:rPr>
          <w:sz w:val="24"/>
          <w:szCs w:val="24"/>
        </w:rPr>
        <w:t xml:space="preserve">ve dnech </w:t>
      </w:r>
    </w:p>
    <w:p w:rsidR="00B84604" w:rsidRPr="00C91A0F" w:rsidRDefault="006224C1" w:rsidP="00C91A0F">
      <w:pPr>
        <w:spacing w:line="276" w:lineRule="auto"/>
        <w:ind w:left="284"/>
        <w:jc w:val="both"/>
        <w:rPr>
          <w:sz w:val="24"/>
          <w:szCs w:val="24"/>
        </w:rPr>
      </w:pPr>
      <w:r w:rsidRPr="00C91A0F">
        <w:rPr>
          <w:sz w:val="24"/>
          <w:szCs w:val="24"/>
        </w:rPr>
        <w:t xml:space="preserve">  </w:t>
      </w:r>
      <w:proofErr w:type="gramStart"/>
      <w:r w:rsidRPr="00C91A0F">
        <w:rPr>
          <w:sz w:val="24"/>
          <w:szCs w:val="24"/>
        </w:rPr>
        <w:t>24 .</w:t>
      </w:r>
      <w:proofErr w:type="gramEnd"/>
      <w:r w:rsidRPr="00C91A0F">
        <w:rPr>
          <w:sz w:val="24"/>
          <w:szCs w:val="24"/>
        </w:rPr>
        <w:t xml:space="preserve"> - 25. 5. 2021 </w:t>
      </w:r>
      <w:r w:rsidR="00B84604" w:rsidRPr="00C91A0F">
        <w:rPr>
          <w:sz w:val="24"/>
          <w:szCs w:val="24"/>
        </w:rPr>
        <w:t>v mateřské škole</w:t>
      </w:r>
      <w:r w:rsidR="007179B1" w:rsidRPr="00C91A0F">
        <w:rPr>
          <w:sz w:val="24"/>
          <w:szCs w:val="24"/>
        </w:rPr>
        <w:t>.</w:t>
      </w:r>
    </w:p>
    <w:p w:rsidR="008A7008" w:rsidRPr="00C91A0F" w:rsidRDefault="007179B1" w:rsidP="00F279DB">
      <w:pPr>
        <w:spacing w:before="100" w:beforeAutospacing="1" w:after="100" w:afterAutospacing="1" w:line="276" w:lineRule="auto"/>
        <w:ind w:left="284" w:firstLine="424"/>
        <w:jc w:val="both"/>
        <w:rPr>
          <w:sz w:val="24"/>
          <w:szCs w:val="24"/>
          <w:lang w:eastAsia="cs-CZ"/>
        </w:rPr>
      </w:pPr>
      <w:r w:rsidRPr="00C91A0F">
        <w:rPr>
          <w:sz w:val="24"/>
          <w:szCs w:val="24"/>
          <w:lang w:eastAsia="cs-CZ"/>
        </w:rPr>
        <w:t xml:space="preserve">Součástí převzetí rozhodnutí o přijetí dítěte do MŠ bude vyplnění a </w:t>
      </w:r>
      <w:proofErr w:type="gramStart"/>
      <w:r w:rsidRPr="00C91A0F">
        <w:rPr>
          <w:sz w:val="24"/>
          <w:szCs w:val="24"/>
          <w:lang w:eastAsia="cs-CZ"/>
        </w:rPr>
        <w:t>odevzdání  „</w:t>
      </w:r>
      <w:proofErr w:type="gramEnd"/>
      <w:r w:rsidRPr="00C91A0F">
        <w:rPr>
          <w:sz w:val="24"/>
          <w:szCs w:val="24"/>
          <w:lang w:eastAsia="cs-CZ"/>
        </w:rPr>
        <w:t xml:space="preserve">Zápisového lístku pro předškolní vzdělávání“.  Rodiče dítěte odevzdáním tohoto Zápisového lístku potvrzují svůj úmysl vzdělávat dítě v dané mateřské škole, kde bylo přijato. </w:t>
      </w:r>
    </w:p>
    <w:p w:rsidR="00F279DB" w:rsidRDefault="007179B1" w:rsidP="00F279DB">
      <w:pPr>
        <w:spacing w:before="100" w:beforeAutospacing="1" w:after="100" w:afterAutospacing="1" w:line="276" w:lineRule="auto"/>
        <w:ind w:left="284"/>
        <w:jc w:val="both"/>
        <w:rPr>
          <w:sz w:val="24"/>
          <w:szCs w:val="24"/>
          <w:lang w:eastAsia="cs-CZ"/>
        </w:rPr>
      </w:pPr>
      <w:r w:rsidRPr="00C91A0F">
        <w:rPr>
          <w:sz w:val="24"/>
          <w:szCs w:val="24"/>
          <w:lang w:eastAsia="cs-CZ"/>
        </w:rPr>
        <w:t>Tímto krokem již nemusí rodiče navštěvovat jinou MŠ, do které duplicitně podali žádost o přijetí. Tím automaticky uvolní místo nepřijatým dětem.</w:t>
      </w:r>
    </w:p>
    <w:p w:rsidR="00F279DB" w:rsidRDefault="007179B1" w:rsidP="00F279DB">
      <w:pPr>
        <w:spacing w:before="100" w:beforeAutospacing="1" w:after="100" w:afterAutospacing="1" w:line="276" w:lineRule="auto"/>
        <w:ind w:left="284" w:firstLine="424"/>
        <w:jc w:val="both"/>
        <w:rPr>
          <w:sz w:val="24"/>
          <w:szCs w:val="24"/>
          <w:lang w:eastAsia="cs-CZ"/>
        </w:rPr>
      </w:pPr>
      <w:r w:rsidRPr="00C91A0F">
        <w:rPr>
          <w:sz w:val="24"/>
          <w:szCs w:val="24"/>
          <w:lang w:eastAsia="cs-CZ"/>
        </w:rPr>
        <w:t>Následně budou ve 2. kole přijímacího řízení doplněna uvolněná místa a zveřejněno rozhodnutí o přijetí dětí ve 2. kole.</w:t>
      </w:r>
    </w:p>
    <w:p w:rsidR="008A7008" w:rsidRPr="00F279DB" w:rsidRDefault="00B84604" w:rsidP="00F279DB">
      <w:pPr>
        <w:spacing w:before="100" w:beforeAutospacing="1" w:after="100" w:afterAutospacing="1" w:line="276" w:lineRule="auto"/>
        <w:ind w:left="284" w:firstLine="424"/>
        <w:jc w:val="both"/>
        <w:rPr>
          <w:sz w:val="24"/>
          <w:szCs w:val="24"/>
          <w:lang w:eastAsia="cs-CZ"/>
        </w:rPr>
      </w:pPr>
      <w:r w:rsidRPr="00F279DB">
        <w:rPr>
          <w:sz w:val="24"/>
          <w:szCs w:val="24"/>
          <w:u w:val="single"/>
        </w:rPr>
        <w:lastRenderedPageBreak/>
        <w:t>Rozhodnutí o nepřijetí</w:t>
      </w:r>
      <w:r w:rsidRPr="00C91A0F">
        <w:rPr>
          <w:sz w:val="24"/>
          <w:szCs w:val="24"/>
        </w:rPr>
        <w:t xml:space="preserve"> dítěte obdrží zákonný zástupce dítěte doporučeným dopisem</w:t>
      </w:r>
      <w:r w:rsidR="00F279DB">
        <w:rPr>
          <w:sz w:val="24"/>
          <w:szCs w:val="24"/>
          <w:lang w:eastAsia="cs-CZ"/>
        </w:rPr>
        <w:t xml:space="preserve"> </w:t>
      </w:r>
      <w:r w:rsidRPr="00C91A0F">
        <w:rPr>
          <w:sz w:val="24"/>
          <w:szCs w:val="24"/>
        </w:rPr>
        <w:t>s dodejkou v písemné podobě do 3. 6. 2021 v zákonem stanovené lhůtě.</w:t>
      </w:r>
    </w:p>
    <w:p w:rsidR="00F279DB" w:rsidRDefault="00B84604" w:rsidP="00F279DB">
      <w:pPr>
        <w:pStyle w:val="Nadpis1"/>
      </w:pPr>
      <w:r w:rsidRPr="00C91A0F">
        <w:t>Stanovení postupu přijímání dětí</w:t>
      </w:r>
    </w:p>
    <w:p w:rsidR="00F279DB" w:rsidRDefault="00F279DB" w:rsidP="00F279DB">
      <w:pPr>
        <w:pStyle w:val="Odstavecseseznamem"/>
        <w:spacing w:line="276" w:lineRule="auto"/>
        <w:ind w:left="284"/>
        <w:jc w:val="both"/>
        <w:rPr>
          <w:sz w:val="24"/>
          <w:szCs w:val="24"/>
        </w:rPr>
      </w:pPr>
    </w:p>
    <w:p w:rsidR="00F279DB" w:rsidRDefault="00B84604" w:rsidP="00F279DB">
      <w:pPr>
        <w:pStyle w:val="Odstavecseseznamem"/>
        <w:spacing w:line="276" w:lineRule="auto"/>
        <w:ind w:left="284" w:firstLine="424"/>
        <w:jc w:val="both"/>
        <w:rPr>
          <w:sz w:val="24"/>
          <w:szCs w:val="24"/>
        </w:rPr>
      </w:pPr>
      <w:r w:rsidRPr="00C91A0F">
        <w:rPr>
          <w:sz w:val="24"/>
          <w:szCs w:val="24"/>
        </w:rPr>
        <w:t xml:space="preserve">Děti jsou přijímány v rámci volné </w:t>
      </w:r>
      <w:proofErr w:type="gramStart"/>
      <w:r w:rsidRPr="00C91A0F">
        <w:rPr>
          <w:sz w:val="24"/>
          <w:szCs w:val="24"/>
        </w:rPr>
        <w:t>kapacity</w:t>
      </w:r>
      <w:proofErr w:type="gramEnd"/>
      <w:r w:rsidRPr="00C91A0F">
        <w:rPr>
          <w:sz w:val="24"/>
          <w:szCs w:val="24"/>
        </w:rPr>
        <w:t xml:space="preserve"> a to podle věku všech přijatých dětí od nejstaršího.</w:t>
      </w:r>
    </w:p>
    <w:p w:rsidR="00F279DB" w:rsidRDefault="00B84604" w:rsidP="00F279DB">
      <w:pPr>
        <w:pStyle w:val="Odstavecseseznamem"/>
        <w:spacing w:line="276" w:lineRule="auto"/>
        <w:ind w:left="284" w:firstLine="424"/>
        <w:jc w:val="both"/>
        <w:rPr>
          <w:sz w:val="24"/>
          <w:szCs w:val="24"/>
        </w:rPr>
      </w:pPr>
      <w:r w:rsidRPr="00C91A0F">
        <w:rPr>
          <w:sz w:val="24"/>
          <w:szCs w:val="24"/>
        </w:rPr>
        <w:t xml:space="preserve">Přednostně se přijímají děti v posledním roce před zahájením povinné školní docházky </w:t>
      </w:r>
      <w:r w:rsidRPr="00C91A0F">
        <w:rPr>
          <w:sz w:val="24"/>
          <w:szCs w:val="24"/>
        </w:rPr>
        <w:br/>
        <w:t xml:space="preserve">a děti s OŠD </w:t>
      </w:r>
      <w:proofErr w:type="gramStart"/>
      <w:r w:rsidRPr="00C91A0F">
        <w:rPr>
          <w:sz w:val="24"/>
          <w:szCs w:val="24"/>
        </w:rPr>
        <w:t>( §</w:t>
      </w:r>
      <w:proofErr w:type="gramEnd"/>
      <w:r w:rsidRPr="00C91A0F">
        <w:rPr>
          <w:sz w:val="24"/>
          <w:szCs w:val="24"/>
        </w:rPr>
        <w:t xml:space="preserve"> 34, odst. 4, Zákona č. 561/2004 o předškolním, základním, středním, vyšším odborném a jiném vzdělávání (Školský zákon), ve znění pozdějších předpisů. </w:t>
      </w:r>
    </w:p>
    <w:p w:rsidR="00B84604" w:rsidRPr="00C91A0F" w:rsidRDefault="00B84604" w:rsidP="00F279DB">
      <w:pPr>
        <w:pStyle w:val="Odstavecseseznamem"/>
        <w:spacing w:line="276" w:lineRule="auto"/>
        <w:ind w:left="284" w:firstLine="424"/>
        <w:jc w:val="both"/>
        <w:rPr>
          <w:sz w:val="24"/>
          <w:szCs w:val="24"/>
        </w:rPr>
      </w:pPr>
      <w:r w:rsidRPr="00C91A0F">
        <w:rPr>
          <w:sz w:val="24"/>
          <w:szCs w:val="24"/>
        </w:rPr>
        <w:t>Předškolní zařízení může přijmout pouze dítě, které se podrobilo stanoveným pravidelným očkováním, příp. má doklad, že je proti nákaze imunní nebo se nemůže očkování podrobit pro trvalou kontraindikaci (§ 34 odst. 5 školského zákona stanoví, že při</w:t>
      </w:r>
      <w:r w:rsidR="008A7008" w:rsidRPr="00C91A0F">
        <w:rPr>
          <w:sz w:val="24"/>
          <w:szCs w:val="24"/>
        </w:rPr>
        <w:t xml:space="preserve"> </w:t>
      </w:r>
      <w:r w:rsidRPr="00C91A0F">
        <w:rPr>
          <w:sz w:val="24"/>
          <w:szCs w:val="24"/>
        </w:rPr>
        <w:t>přijímání dětí k předškolnímu vzdělávání je třeba dodržet podmínky stanovené § 50 zákona č. 258/2000 Sb., o ochraně veřejného zdraví a o změně některých souvisejících zákonů, ve znění pozdějších předpisů).</w:t>
      </w:r>
    </w:p>
    <w:p w:rsidR="008A7008" w:rsidRPr="00C91A0F" w:rsidRDefault="00B84604" w:rsidP="00F279DB">
      <w:pPr>
        <w:spacing w:line="276" w:lineRule="auto"/>
        <w:ind w:left="284" w:firstLine="424"/>
        <w:jc w:val="both"/>
        <w:rPr>
          <w:sz w:val="24"/>
          <w:szCs w:val="24"/>
        </w:rPr>
      </w:pPr>
      <w:r w:rsidRPr="00C91A0F">
        <w:rPr>
          <w:sz w:val="24"/>
          <w:szCs w:val="24"/>
        </w:rPr>
        <w:t>V případě nevyhovění žádosti, může být zákonnému zástupci dítěte nabídnuta MŠ na území MČ Praha 10 s volnou kapacitou.</w:t>
      </w:r>
    </w:p>
    <w:p w:rsidR="00F279DB" w:rsidRDefault="00F279DB" w:rsidP="00F279DB">
      <w:pPr>
        <w:pStyle w:val="Nadpis1"/>
      </w:pPr>
      <w:r>
        <w:t xml:space="preserve">Ostatní náležitosti </w:t>
      </w:r>
      <w:r w:rsidR="00E31BA5">
        <w:t>přijímacího řízení</w:t>
      </w:r>
    </w:p>
    <w:p w:rsidR="00F279DB" w:rsidRPr="00F279DB" w:rsidRDefault="00F279DB" w:rsidP="00F279DB">
      <w:pPr>
        <w:rPr>
          <w:lang w:eastAsia="cs-CZ"/>
        </w:rPr>
      </w:pPr>
    </w:p>
    <w:p w:rsidR="0007417D" w:rsidRPr="00F279DB" w:rsidRDefault="0007417D" w:rsidP="00F279DB">
      <w:pPr>
        <w:spacing w:after="300" w:line="276" w:lineRule="auto"/>
        <w:ind w:left="284" w:firstLine="424"/>
        <w:jc w:val="both"/>
        <w:rPr>
          <w:sz w:val="24"/>
          <w:szCs w:val="24"/>
          <w:lang w:eastAsia="cs-CZ"/>
        </w:rPr>
      </w:pPr>
      <w:r w:rsidRPr="00F279DB">
        <w:rPr>
          <w:sz w:val="24"/>
          <w:szCs w:val="24"/>
          <w:lang w:eastAsia="cs-CZ"/>
        </w:rPr>
        <w:t xml:space="preserve">Při podání žádosti o přijetí k předškolnímu vzdělávání </w:t>
      </w:r>
      <w:r w:rsidRPr="00E31BA5">
        <w:rPr>
          <w:sz w:val="24"/>
          <w:szCs w:val="24"/>
          <w:u w:val="single"/>
          <w:lang w:eastAsia="cs-CZ"/>
        </w:rPr>
        <w:t>uvede zákonný zástupce</w:t>
      </w:r>
      <w:r w:rsidRPr="00F279DB">
        <w:rPr>
          <w:sz w:val="24"/>
          <w:szCs w:val="24"/>
          <w:lang w:eastAsia="cs-CZ"/>
        </w:rPr>
        <w:t xml:space="preserve"> dle správního řádu náležitosti stanovené v § </w:t>
      </w:r>
      <w:proofErr w:type="gramStart"/>
      <w:r w:rsidRPr="00F279DB">
        <w:rPr>
          <w:sz w:val="24"/>
          <w:szCs w:val="24"/>
          <w:lang w:eastAsia="cs-CZ"/>
        </w:rPr>
        <w:t>34b</w:t>
      </w:r>
      <w:proofErr w:type="gramEnd"/>
      <w:r w:rsidRPr="00F279DB">
        <w:rPr>
          <w:sz w:val="24"/>
          <w:szCs w:val="24"/>
          <w:lang w:eastAsia="cs-CZ"/>
        </w:rPr>
        <w:t xml:space="preserve"> odst. 2 školského zákona, kterými jsou:</w:t>
      </w:r>
    </w:p>
    <w:p w:rsidR="0007417D" w:rsidRPr="00F279DB" w:rsidRDefault="0007417D" w:rsidP="00C91A0F">
      <w:pPr>
        <w:numPr>
          <w:ilvl w:val="0"/>
          <w:numId w:val="16"/>
        </w:numPr>
        <w:spacing w:before="100" w:beforeAutospacing="1" w:after="100" w:afterAutospacing="1" w:line="276" w:lineRule="auto"/>
        <w:ind w:left="284" w:firstLine="0"/>
        <w:jc w:val="both"/>
        <w:rPr>
          <w:sz w:val="24"/>
          <w:szCs w:val="24"/>
          <w:lang w:eastAsia="cs-CZ"/>
        </w:rPr>
      </w:pPr>
      <w:r w:rsidRPr="00F279DB">
        <w:rPr>
          <w:sz w:val="24"/>
          <w:szCs w:val="24"/>
          <w:lang w:eastAsia="cs-CZ"/>
        </w:rPr>
        <w:t>jméno a příjmení žadatele (dítěte);</w:t>
      </w:r>
    </w:p>
    <w:p w:rsidR="0007417D" w:rsidRPr="00F279DB" w:rsidRDefault="0007417D" w:rsidP="00C91A0F">
      <w:pPr>
        <w:numPr>
          <w:ilvl w:val="0"/>
          <w:numId w:val="16"/>
        </w:numPr>
        <w:spacing w:before="100" w:beforeAutospacing="1" w:after="100" w:afterAutospacing="1" w:line="276" w:lineRule="auto"/>
        <w:ind w:left="284" w:firstLine="0"/>
        <w:jc w:val="both"/>
        <w:rPr>
          <w:sz w:val="24"/>
          <w:szCs w:val="24"/>
          <w:lang w:eastAsia="cs-CZ"/>
        </w:rPr>
      </w:pPr>
      <w:r w:rsidRPr="00F279DB">
        <w:rPr>
          <w:sz w:val="24"/>
          <w:szCs w:val="24"/>
          <w:lang w:eastAsia="cs-CZ"/>
        </w:rPr>
        <w:t>datum narození;</w:t>
      </w:r>
    </w:p>
    <w:p w:rsidR="0007417D" w:rsidRPr="00F279DB" w:rsidRDefault="0007417D" w:rsidP="00C91A0F">
      <w:pPr>
        <w:numPr>
          <w:ilvl w:val="0"/>
          <w:numId w:val="16"/>
        </w:numPr>
        <w:spacing w:before="100" w:beforeAutospacing="1" w:after="100" w:afterAutospacing="1" w:line="276" w:lineRule="auto"/>
        <w:ind w:left="284" w:firstLine="0"/>
        <w:jc w:val="both"/>
        <w:rPr>
          <w:sz w:val="24"/>
          <w:szCs w:val="24"/>
          <w:lang w:eastAsia="cs-CZ"/>
        </w:rPr>
      </w:pPr>
      <w:r w:rsidRPr="00F279DB">
        <w:rPr>
          <w:sz w:val="24"/>
          <w:szCs w:val="24"/>
          <w:lang w:eastAsia="cs-CZ"/>
        </w:rPr>
        <w:t>místo trvalého pobytu, popřípadě jinou adresu pro doručování (podle § 19 odst. 3 správního řádu);</w:t>
      </w:r>
    </w:p>
    <w:p w:rsidR="0007417D" w:rsidRPr="00F279DB" w:rsidRDefault="0007417D" w:rsidP="00C91A0F">
      <w:pPr>
        <w:numPr>
          <w:ilvl w:val="0"/>
          <w:numId w:val="16"/>
        </w:numPr>
        <w:spacing w:before="100" w:beforeAutospacing="1" w:after="100" w:afterAutospacing="1" w:line="276" w:lineRule="auto"/>
        <w:ind w:left="284" w:firstLine="0"/>
        <w:jc w:val="both"/>
        <w:rPr>
          <w:sz w:val="24"/>
          <w:szCs w:val="24"/>
          <w:lang w:eastAsia="cs-CZ"/>
        </w:rPr>
      </w:pPr>
      <w:r w:rsidRPr="00F279DB">
        <w:rPr>
          <w:sz w:val="24"/>
          <w:szCs w:val="24"/>
          <w:lang w:eastAsia="cs-CZ"/>
        </w:rPr>
        <w:t>označení správního orgánu, jemuž je žádost určena (konkrétní mateřská škola);</w:t>
      </w:r>
    </w:p>
    <w:p w:rsidR="0007417D" w:rsidRPr="00F279DB" w:rsidRDefault="0007417D" w:rsidP="00C91A0F">
      <w:pPr>
        <w:numPr>
          <w:ilvl w:val="0"/>
          <w:numId w:val="16"/>
        </w:numPr>
        <w:spacing w:before="100" w:beforeAutospacing="1" w:after="100" w:afterAutospacing="1" w:line="276" w:lineRule="auto"/>
        <w:ind w:left="284" w:firstLine="0"/>
        <w:jc w:val="both"/>
        <w:rPr>
          <w:sz w:val="24"/>
          <w:szCs w:val="24"/>
          <w:lang w:eastAsia="cs-CZ"/>
        </w:rPr>
      </w:pPr>
      <w:r w:rsidRPr="00F279DB">
        <w:rPr>
          <w:sz w:val="24"/>
          <w:szCs w:val="24"/>
          <w:lang w:eastAsia="cs-CZ"/>
        </w:rPr>
        <w:t>podpis osoby, která žádost podává (v tomto případě podpis zákonného zástupce, který dítě při podání žádosti zastupuje).</w:t>
      </w:r>
    </w:p>
    <w:p w:rsidR="0007417D" w:rsidRPr="00F279DB" w:rsidRDefault="0007417D" w:rsidP="00C91A0F">
      <w:pPr>
        <w:spacing w:after="300" w:line="276" w:lineRule="auto"/>
        <w:ind w:left="284"/>
        <w:jc w:val="both"/>
        <w:rPr>
          <w:rFonts w:eastAsiaTheme="minorHAnsi"/>
          <w:sz w:val="24"/>
          <w:szCs w:val="24"/>
          <w:lang w:eastAsia="cs-CZ"/>
        </w:rPr>
      </w:pPr>
      <w:r w:rsidRPr="00F279DB">
        <w:rPr>
          <w:sz w:val="24"/>
          <w:szCs w:val="24"/>
          <w:lang w:eastAsia="cs-CZ"/>
        </w:rPr>
        <w:t>S ohledem na zastoupení dítěte jeho zákonným zástupcem či jinou osobou k tomu oprávněnou je zároveň podstatné zjišťovat:</w:t>
      </w:r>
    </w:p>
    <w:p w:rsidR="0007417D" w:rsidRPr="00F279DB" w:rsidRDefault="0007417D" w:rsidP="00C91A0F">
      <w:pPr>
        <w:numPr>
          <w:ilvl w:val="0"/>
          <w:numId w:val="17"/>
        </w:numPr>
        <w:spacing w:before="100" w:beforeAutospacing="1" w:after="100" w:afterAutospacing="1" w:line="276" w:lineRule="auto"/>
        <w:ind w:left="284" w:firstLine="0"/>
        <w:jc w:val="both"/>
        <w:rPr>
          <w:sz w:val="24"/>
          <w:szCs w:val="24"/>
          <w:lang w:eastAsia="cs-CZ"/>
        </w:rPr>
      </w:pPr>
      <w:r w:rsidRPr="00F279DB">
        <w:rPr>
          <w:sz w:val="24"/>
          <w:szCs w:val="24"/>
          <w:lang w:eastAsia="cs-CZ"/>
        </w:rPr>
        <w:t>jméno a příjmení tohoto zástupce;</w:t>
      </w:r>
    </w:p>
    <w:p w:rsidR="0007417D" w:rsidRPr="00F279DB" w:rsidRDefault="0007417D" w:rsidP="00C91A0F">
      <w:pPr>
        <w:numPr>
          <w:ilvl w:val="0"/>
          <w:numId w:val="17"/>
        </w:numPr>
        <w:spacing w:before="100" w:beforeAutospacing="1" w:after="100" w:afterAutospacing="1" w:line="276" w:lineRule="auto"/>
        <w:ind w:left="284" w:firstLine="0"/>
        <w:jc w:val="both"/>
        <w:rPr>
          <w:sz w:val="24"/>
          <w:szCs w:val="24"/>
          <w:lang w:eastAsia="cs-CZ"/>
        </w:rPr>
      </w:pPr>
      <w:r w:rsidRPr="00F279DB">
        <w:rPr>
          <w:sz w:val="24"/>
          <w:szCs w:val="24"/>
          <w:lang w:eastAsia="cs-CZ"/>
        </w:rPr>
        <w:t>místo trvalého pobytu tohoto zástupce, popřípadě jinou adresu pro doručování.</w:t>
      </w:r>
    </w:p>
    <w:p w:rsidR="0007417D" w:rsidRPr="00F279DB" w:rsidRDefault="0007417D" w:rsidP="00E82664">
      <w:pPr>
        <w:spacing w:after="300" w:line="276" w:lineRule="auto"/>
        <w:ind w:left="284"/>
        <w:jc w:val="both"/>
        <w:rPr>
          <w:sz w:val="24"/>
          <w:szCs w:val="24"/>
          <w:lang w:eastAsia="cs-CZ"/>
        </w:rPr>
      </w:pPr>
      <w:r w:rsidRPr="00F279DB">
        <w:rPr>
          <w:sz w:val="24"/>
          <w:szCs w:val="24"/>
          <w:lang w:eastAsia="cs-CZ"/>
        </w:rPr>
        <w:t>Zastupuje-li dítě jiná osoba než jeho zákonný zástupce, je zároveň podstatné, aby doložila své oprávnění dítě zastupovat.</w:t>
      </w:r>
      <w:bookmarkStart w:id="1" w:name="_GoBack"/>
      <w:bookmarkEnd w:id="1"/>
    </w:p>
    <w:p w:rsidR="00E31BA5" w:rsidRDefault="00E31BA5" w:rsidP="00E31BA5">
      <w:pPr>
        <w:spacing w:line="276" w:lineRule="auto"/>
        <w:ind w:firstLine="284"/>
        <w:jc w:val="both"/>
        <w:rPr>
          <w:sz w:val="24"/>
          <w:szCs w:val="24"/>
        </w:rPr>
      </w:pPr>
      <w:r w:rsidRPr="00C91A0F">
        <w:rPr>
          <w:sz w:val="24"/>
          <w:szCs w:val="24"/>
        </w:rPr>
        <w:t>Nedílnou součástí žádosti je souhlas se zpracováváním osobních údajů</w:t>
      </w:r>
      <w:r>
        <w:rPr>
          <w:sz w:val="24"/>
          <w:szCs w:val="24"/>
        </w:rPr>
        <w:t>.</w:t>
      </w:r>
    </w:p>
    <w:p w:rsidR="00E31BA5" w:rsidRPr="00C91A0F" w:rsidRDefault="00E31BA5" w:rsidP="00E31BA5">
      <w:pPr>
        <w:spacing w:line="276" w:lineRule="auto"/>
        <w:ind w:left="284" w:firstLine="424"/>
        <w:jc w:val="both"/>
        <w:rPr>
          <w:sz w:val="24"/>
          <w:szCs w:val="24"/>
        </w:rPr>
      </w:pPr>
    </w:p>
    <w:p w:rsidR="00E31BA5" w:rsidRDefault="00E31BA5" w:rsidP="00E31BA5">
      <w:pPr>
        <w:spacing w:line="276" w:lineRule="auto"/>
        <w:ind w:left="708"/>
        <w:jc w:val="both"/>
        <w:rPr>
          <w:sz w:val="24"/>
          <w:szCs w:val="24"/>
        </w:rPr>
      </w:pPr>
      <w:r w:rsidRPr="00C91A0F">
        <w:rPr>
          <w:sz w:val="24"/>
          <w:szCs w:val="24"/>
        </w:rPr>
        <w:lastRenderedPageBreak/>
        <w:t xml:space="preserve">Zákonným zástupcům bude umožněno nahlížet do </w:t>
      </w:r>
      <w:r w:rsidRPr="00C91A0F">
        <w:rPr>
          <w:bCs/>
          <w:sz w:val="24"/>
          <w:szCs w:val="24"/>
        </w:rPr>
        <w:t xml:space="preserve">svého </w:t>
      </w:r>
      <w:r w:rsidRPr="00C91A0F">
        <w:rPr>
          <w:sz w:val="24"/>
          <w:szCs w:val="24"/>
        </w:rPr>
        <w:t>spisu a vyjádřit se k</w:t>
      </w:r>
    </w:p>
    <w:p w:rsidR="00E31BA5" w:rsidRPr="00C91A0F" w:rsidRDefault="00E31BA5" w:rsidP="00E31BA5">
      <w:pPr>
        <w:spacing w:line="276" w:lineRule="auto"/>
        <w:ind w:left="284"/>
        <w:jc w:val="both"/>
        <w:rPr>
          <w:sz w:val="24"/>
          <w:szCs w:val="24"/>
        </w:rPr>
      </w:pPr>
      <w:r w:rsidRPr="00C91A0F">
        <w:rPr>
          <w:sz w:val="24"/>
          <w:szCs w:val="24"/>
        </w:rPr>
        <w:t>podkladům rozhodnutí (§36 a §38 Zákona č. 500/2004 Sb., Správní řád).</w:t>
      </w:r>
    </w:p>
    <w:p w:rsidR="00E31BA5" w:rsidRPr="00C91A0F" w:rsidRDefault="00E31BA5" w:rsidP="00E31BA5">
      <w:pPr>
        <w:spacing w:line="276" w:lineRule="auto"/>
        <w:jc w:val="both"/>
        <w:rPr>
          <w:sz w:val="24"/>
          <w:szCs w:val="24"/>
        </w:rPr>
      </w:pPr>
    </w:p>
    <w:p w:rsidR="0007417D" w:rsidRPr="00F279DB" w:rsidRDefault="00E31BA5" w:rsidP="00E31BA5">
      <w:pPr>
        <w:spacing w:line="276" w:lineRule="auto"/>
        <w:ind w:left="284" w:firstLine="424"/>
        <w:jc w:val="both"/>
        <w:rPr>
          <w:sz w:val="24"/>
          <w:szCs w:val="24"/>
        </w:rPr>
      </w:pPr>
      <w:r w:rsidRPr="00C91A0F">
        <w:rPr>
          <w:sz w:val="24"/>
          <w:szCs w:val="24"/>
        </w:rPr>
        <w:t>Zákonný zástupce při zápisu písemně potvrdí, že byl seznámen se Směrnicí ředitelky školy: „Stanovení podmínek pro podávání žádostí k přijetí dětí k předškolnímu</w:t>
      </w:r>
      <w:r w:rsidRPr="00C91A0F">
        <w:rPr>
          <w:sz w:val="24"/>
          <w:szCs w:val="24"/>
        </w:rPr>
        <w:br/>
        <w:t xml:space="preserve">vzdělávání“ do Mateřské školy Tuchorazská </w:t>
      </w:r>
      <w:proofErr w:type="gramStart"/>
      <w:r w:rsidRPr="00C91A0F">
        <w:rPr>
          <w:sz w:val="24"/>
          <w:szCs w:val="24"/>
        </w:rPr>
        <w:t>2a</w:t>
      </w:r>
      <w:proofErr w:type="gramEnd"/>
      <w:r w:rsidRPr="00C91A0F">
        <w:rPr>
          <w:sz w:val="24"/>
          <w:szCs w:val="24"/>
        </w:rPr>
        <w:t>/472, Praha 10 pro daný školní rok.</w:t>
      </w:r>
    </w:p>
    <w:p w:rsidR="00B84604" w:rsidRPr="00C91A0F" w:rsidRDefault="00B84604" w:rsidP="00C91A0F">
      <w:pPr>
        <w:spacing w:line="276" w:lineRule="auto"/>
        <w:ind w:left="284"/>
        <w:jc w:val="both"/>
        <w:rPr>
          <w:sz w:val="24"/>
          <w:szCs w:val="24"/>
        </w:rPr>
      </w:pPr>
    </w:p>
    <w:p w:rsidR="00B84604" w:rsidRPr="00C91A0F" w:rsidRDefault="00B84604" w:rsidP="00E31BA5">
      <w:pPr>
        <w:pStyle w:val="Nadpis1"/>
      </w:pPr>
      <w:r w:rsidRPr="00C91A0F">
        <w:t xml:space="preserve">Stanovená </w:t>
      </w:r>
      <w:proofErr w:type="spellStart"/>
      <w:r w:rsidRPr="00C91A0F">
        <w:t>kriteria</w:t>
      </w:r>
      <w:proofErr w:type="spellEnd"/>
      <w:r w:rsidRPr="00C91A0F">
        <w:t xml:space="preserve"> pro přijímání dětí do MŠ pro školní rok 2021/2022</w:t>
      </w:r>
    </w:p>
    <w:p w:rsidR="00B84604" w:rsidRPr="00C91A0F" w:rsidRDefault="00B84604" w:rsidP="00C91A0F">
      <w:pPr>
        <w:spacing w:line="276" w:lineRule="auto"/>
        <w:ind w:left="284"/>
        <w:jc w:val="both"/>
        <w:rPr>
          <w:sz w:val="24"/>
          <w:szCs w:val="24"/>
        </w:rPr>
      </w:pPr>
    </w:p>
    <w:p w:rsidR="00B84604" w:rsidRDefault="00B84604" w:rsidP="00E31BA5">
      <w:pPr>
        <w:spacing w:line="276" w:lineRule="auto"/>
        <w:ind w:left="284" w:firstLine="424"/>
        <w:jc w:val="both"/>
        <w:rPr>
          <w:sz w:val="24"/>
          <w:szCs w:val="24"/>
        </w:rPr>
      </w:pPr>
      <w:r w:rsidRPr="00C91A0F">
        <w:rPr>
          <w:sz w:val="24"/>
          <w:szCs w:val="24"/>
        </w:rPr>
        <w:t xml:space="preserve">V souladu se Z.561/2004 Sb., o předškolním, základním, středním, vyšším odborném </w:t>
      </w:r>
      <w:r w:rsidRPr="00C91A0F">
        <w:rPr>
          <w:sz w:val="24"/>
          <w:szCs w:val="24"/>
        </w:rPr>
        <w:br/>
        <w:t xml:space="preserve">a jiném vzdělávání, ve znění pozdějších předpisů a s V. č.14/2005 Sb., o předškolním vzdělávání ve znění pozdějších předpisů stanovuje ředitelka MŠ Tuchorazská </w:t>
      </w:r>
      <w:proofErr w:type="gramStart"/>
      <w:r w:rsidRPr="00C91A0F">
        <w:rPr>
          <w:sz w:val="24"/>
          <w:szCs w:val="24"/>
        </w:rPr>
        <w:t>2a</w:t>
      </w:r>
      <w:proofErr w:type="gramEnd"/>
      <w:r w:rsidRPr="00C91A0F">
        <w:rPr>
          <w:sz w:val="24"/>
          <w:szCs w:val="24"/>
        </w:rPr>
        <w:t xml:space="preserve">/472, </w:t>
      </w:r>
      <w:r w:rsidR="00E31BA5">
        <w:rPr>
          <w:sz w:val="24"/>
          <w:szCs w:val="24"/>
        </w:rPr>
        <w:br/>
      </w:r>
      <w:r w:rsidRPr="00C91A0F">
        <w:rPr>
          <w:sz w:val="24"/>
          <w:szCs w:val="24"/>
        </w:rPr>
        <w:t>Praha 10 níže uvedená kritéria:</w:t>
      </w:r>
    </w:p>
    <w:p w:rsidR="00E31BA5" w:rsidRPr="00C91A0F" w:rsidRDefault="00E31BA5" w:rsidP="00E31BA5">
      <w:pPr>
        <w:spacing w:line="276" w:lineRule="auto"/>
        <w:ind w:left="284" w:firstLine="424"/>
        <w:jc w:val="both"/>
        <w:rPr>
          <w:sz w:val="24"/>
          <w:szCs w:val="24"/>
        </w:rPr>
      </w:pPr>
    </w:p>
    <w:p w:rsidR="00B84604" w:rsidRPr="00E31BA5" w:rsidRDefault="00B84604" w:rsidP="00C91A0F">
      <w:pPr>
        <w:spacing w:line="276" w:lineRule="auto"/>
        <w:ind w:left="284"/>
        <w:jc w:val="both"/>
        <w:rPr>
          <w:b/>
          <w:sz w:val="24"/>
          <w:szCs w:val="24"/>
        </w:rPr>
      </w:pPr>
      <w:r w:rsidRPr="00E31BA5">
        <w:rPr>
          <w:b/>
          <w:sz w:val="24"/>
          <w:szCs w:val="24"/>
        </w:rPr>
        <w:t>1) Děti 5 a více leté k 31. 8. 2021</w:t>
      </w:r>
    </w:p>
    <w:p w:rsidR="00B84604" w:rsidRPr="00C91A0F" w:rsidRDefault="00B84604" w:rsidP="00E31BA5">
      <w:pPr>
        <w:spacing w:line="276" w:lineRule="auto"/>
        <w:ind w:left="284" w:firstLine="424"/>
        <w:jc w:val="both"/>
        <w:rPr>
          <w:i/>
          <w:sz w:val="24"/>
          <w:szCs w:val="24"/>
        </w:rPr>
      </w:pPr>
      <w:r w:rsidRPr="00C91A0F">
        <w:rPr>
          <w:sz w:val="24"/>
          <w:szCs w:val="24"/>
        </w:rPr>
        <w:t xml:space="preserve">Děti, pro které je předškolní vzdělávání povinné (§ 34a odst. </w:t>
      </w:r>
      <w:proofErr w:type="gramStart"/>
      <w:r w:rsidRPr="00C91A0F">
        <w:rPr>
          <w:sz w:val="24"/>
          <w:szCs w:val="24"/>
        </w:rPr>
        <w:t>1  ŠZ</w:t>
      </w:r>
      <w:proofErr w:type="gramEnd"/>
      <w:r w:rsidRPr="00C91A0F">
        <w:rPr>
          <w:sz w:val="24"/>
          <w:szCs w:val="24"/>
        </w:rPr>
        <w:t xml:space="preserve">), s místem trvalého pobytu (v případě cizinců s místem pobytu) ve školském obvodu tj. území MČ Praha 10 a které dosáhnou </w:t>
      </w:r>
      <w:r w:rsidRPr="00C91A0F">
        <w:rPr>
          <w:i/>
          <w:sz w:val="24"/>
          <w:szCs w:val="24"/>
        </w:rPr>
        <w:t xml:space="preserve">pěti či více let před začátkem školního roku (tj. do 31. 8. 2021). </w:t>
      </w:r>
    </w:p>
    <w:p w:rsidR="00B84604" w:rsidRPr="00C91A0F" w:rsidRDefault="00B84604" w:rsidP="00E31BA5">
      <w:pPr>
        <w:spacing w:line="276" w:lineRule="auto"/>
        <w:ind w:left="284" w:firstLine="424"/>
        <w:jc w:val="both"/>
        <w:rPr>
          <w:i/>
          <w:sz w:val="24"/>
          <w:szCs w:val="24"/>
        </w:rPr>
      </w:pPr>
      <w:r w:rsidRPr="00C91A0F">
        <w:rPr>
          <w:color w:val="000000"/>
          <w:sz w:val="24"/>
          <w:szCs w:val="24"/>
          <w:lang w:eastAsia="cs-CZ"/>
        </w:rPr>
        <w:t xml:space="preserve">Povinnost předškolního vzdělávání nastává od 1. září školního roku následujícího po datu, kdy dítě dosáhne pěti let věku, až do doby, kdy dítě zahájí povinnou školní docházku. Zákonný zástupce je povinen přihlásit dítě, které dosáhne </w:t>
      </w:r>
      <w:proofErr w:type="gramStart"/>
      <w:r w:rsidRPr="00C91A0F">
        <w:rPr>
          <w:color w:val="000000"/>
          <w:sz w:val="24"/>
          <w:szCs w:val="24"/>
          <w:lang w:eastAsia="cs-CZ"/>
        </w:rPr>
        <w:t>do  31.</w:t>
      </w:r>
      <w:proofErr w:type="gramEnd"/>
      <w:r w:rsidRPr="00C91A0F">
        <w:rPr>
          <w:color w:val="000000"/>
          <w:sz w:val="24"/>
          <w:szCs w:val="24"/>
          <w:lang w:eastAsia="cs-CZ"/>
        </w:rPr>
        <w:t xml:space="preserve"> 8. 2021 pěti let k zápisu předškolnímu vzdělávání.</w:t>
      </w:r>
    </w:p>
    <w:p w:rsidR="00B84604" w:rsidRPr="00E31BA5" w:rsidRDefault="00B84604" w:rsidP="00C91A0F">
      <w:pPr>
        <w:spacing w:line="276" w:lineRule="auto"/>
        <w:ind w:left="284"/>
        <w:jc w:val="both"/>
        <w:rPr>
          <w:b/>
          <w:sz w:val="24"/>
          <w:szCs w:val="24"/>
        </w:rPr>
      </w:pPr>
      <w:r w:rsidRPr="00E31BA5">
        <w:rPr>
          <w:b/>
          <w:sz w:val="24"/>
          <w:szCs w:val="24"/>
        </w:rPr>
        <w:t xml:space="preserve">2) Děti </w:t>
      </w:r>
      <w:proofErr w:type="gramStart"/>
      <w:r w:rsidRPr="00E31BA5">
        <w:rPr>
          <w:b/>
          <w:sz w:val="24"/>
          <w:szCs w:val="24"/>
        </w:rPr>
        <w:t>4 leté</w:t>
      </w:r>
      <w:proofErr w:type="gramEnd"/>
      <w:r w:rsidRPr="00E31BA5">
        <w:rPr>
          <w:b/>
          <w:sz w:val="24"/>
          <w:szCs w:val="24"/>
        </w:rPr>
        <w:t xml:space="preserve"> k 31. 8. 2021</w:t>
      </w:r>
    </w:p>
    <w:p w:rsidR="00B84604" w:rsidRPr="00C91A0F" w:rsidRDefault="00B84604" w:rsidP="00E31BA5">
      <w:pPr>
        <w:spacing w:line="276" w:lineRule="auto"/>
        <w:ind w:left="284" w:firstLine="424"/>
        <w:jc w:val="both"/>
        <w:rPr>
          <w:sz w:val="24"/>
          <w:szCs w:val="24"/>
        </w:rPr>
      </w:pPr>
      <w:r w:rsidRPr="00C91A0F">
        <w:rPr>
          <w:sz w:val="24"/>
          <w:szCs w:val="24"/>
        </w:rPr>
        <w:t xml:space="preserve">Děti, které se do mateřské školy přijímají přednostně (§ 34 odst. 3 ŠZ), s místem trvalého pobytu (v případě cizinců místem pobytu) ve školském </w:t>
      </w:r>
      <w:proofErr w:type="gramStart"/>
      <w:r w:rsidRPr="00C91A0F">
        <w:rPr>
          <w:sz w:val="24"/>
          <w:szCs w:val="24"/>
        </w:rPr>
        <w:t>obvodu</w:t>
      </w:r>
      <w:proofErr w:type="gramEnd"/>
      <w:r w:rsidRPr="00C91A0F">
        <w:rPr>
          <w:sz w:val="24"/>
          <w:szCs w:val="24"/>
        </w:rPr>
        <w:t xml:space="preserve"> tj. území MČ Praha 10 a které dosáhnou </w:t>
      </w:r>
      <w:r w:rsidRPr="00C91A0F">
        <w:rPr>
          <w:i/>
          <w:sz w:val="24"/>
          <w:szCs w:val="24"/>
        </w:rPr>
        <w:t>nejméně čtvrtého roku věku před začátkem školního roku (tj. do 31. 8. 2021)</w:t>
      </w:r>
      <w:r w:rsidRPr="00C91A0F">
        <w:rPr>
          <w:sz w:val="24"/>
          <w:szCs w:val="24"/>
        </w:rPr>
        <w:t xml:space="preserve">, seřazené podle data narození od nejstarších po nejmladší, a to do výše povoleného počtu dětí uvedeného v rejstříku škol a školských zařízení. </w:t>
      </w:r>
    </w:p>
    <w:p w:rsidR="00B84604" w:rsidRPr="00E31BA5" w:rsidRDefault="00B84604" w:rsidP="00C91A0F">
      <w:pPr>
        <w:spacing w:line="276" w:lineRule="auto"/>
        <w:ind w:left="284"/>
        <w:jc w:val="both"/>
        <w:rPr>
          <w:b/>
          <w:sz w:val="24"/>
          <w:szCs w:val="24"/>
        </w:rPr>
      </w:pPr>
      <w:r w:rsidRPr="00E31BA5">
        <w:rPr>
          <w:b/>
          <w:sz w:val="24"/>
          <w:szCs w:val="24"/>
        </w:rPr>
        <w:t xml:space="preserve">3) Děti </w:t>
      </w:r>
      <w:proofErr w:type="gramStart"/>
      <w:r w:rsidRPr="00E31BA5">
        <w:rPr>
          <w:b/>
          <w:sz w:val="24"/>
          <w:szCs w:val="24"/>
        </w:rPr>
        <w:t>3 leté</w:t>
      </w:r>
      <w:proofErr w:type="gramEnd"/>
      <w:r w:rsidRPr="00E31BA5">
        <w:rPr>
          <w:b/>
          <w:sz w:val="24"/>
          <w:szCs w:val="24"/>
        </w:rPr>
        <w:t xml:space="preserve"> k 31. 8. 2021</w:t>
      </w:r>
    </w:p>
    <w:p w:rsidR="00B84604" w:rsidRPr="00C91A0F" w:rsidRDefault="00B84604" w:rsidP="00E31BA5">
      <w:pPr>
        <w:spacing w:line="276" w:lineRule="auto"/>
        <w:ind w:left="284" w:firstLine="424"/>
        <w:jc w:val="both"/>
        <w:rPr>
          <w:sz w:val="24"/>
          <w:szCs w:val="24"/>
        </w:rPr>
      </w:pPr>
      <w:r w:rsidRPr="00C91A0F">
        <w:rPr>
          <w:sz w:val="24"/>
          <w:szCs w:val="24"/>
        </w:rPr>
        <w:t xml:space="preserve">Děti s místem trvalého pobytu (v případě cizinců místem pobytu) ve školském obvodu </w:t>
      </w:r>
      <w:r w:rsidRPr="00C91A0F">
        <w:rPr>
          <w:sz w:val="24"/>
          <w:szCs w:val="24"/>
        </w:rPr>
        <w:br/>
        <w:t xml:space="preserve">tj. území MČ Praha 10, které dosáhnou </w:t>
      </w:r>
      <w:r w:rsidRPr="00C91A0F">
        <w:rPr>
          <w:i/>
          <w:sz w:val="24"/>
          <w:szCs w:val="24"/>
        </w:rPr>
        <w:t>nejméně třetího roku věku před začátkem školního roku (tj. do 31. 8. 2021)</w:t>
      </w:r>
      <w:r w:rsidRPr="00C91A0F">
        <w:rPr>
          <w:sz w:val="24"/>
          <w:szCs w:val="24"/>
        </w:rPr>
        <w:t xml:space="preserve">, seřazené podle data narození od nejstarších po nejmladší, a to do výše povoleného počtu dětí uvedeného v rejstříku škol a školských zařízení. </w:t>
      </w:r>
      <w:r w:rsidR="00E31BA5">
        <w:rPr>
          <w:sz w:val="24"/>
          <w:szCs w:val="24"/>
        </w:rPr>
        <w:br/>
      </w:r>
    </w:p>
    <w:p w:rsidR="00B84604" w:rsidRPr="00E31BA5" w:rsidRDefault="00B84604" w:rsidP="00C91A0F">
      <w:pPr>
        <w:spacing w:line="276" w:lineRule="auto"/>
        <w:ind w:left="284"/>
        <w:jc w:val="both"/>
        <w:rPr>
          <w:b/>
          <w:sz w:val="24"/>
          <w:szCs w:val="24"/>
        </w:rPr>
      </w:pPr>
      <w:r w:rsidRPr="00E31BA5">
        <w:rPr>
          <w:b/>
          <w:sz w:val="24"/>
          <w:szCs w:val="24"/>
        </w:rPr>
        <w:t xml:space="preserve">4) Děti </w:t>
      </w:r>
      <w:proofErr w:type="gramStart"/>
      <w:r w:rsidRPr="00E31BA5">
        <w:rPr>
          <w:b/>
          <w:sz w:val="24"/>
          <w:szCs w:val="24"/>
        </w:rPr>
        <w:t>2 leté</w:t>
      </w:r>
      <w:proofErr w:type="gramEnd"/>
      <w:r w:rsidRPr="00E31BA5">
        <w:rPr>
          <w:b/>
          <w:sz w:val="24"/>
          <w:szCs w:val="24"/>
        </w:rPr>
        <w:t xml:space="preserve"> </w:t>
      </w:r>
    </w:p>
    <w:p w:rsidR="00B84604" w:rsidRPr="00C91A0F" w:rsidRDefault="00B84604" w:rsidP="00E31BA5">
      <w:pPr>
        <w:spacing w:line="276" w:lineRule="auto"/>
        <w:ind w:left="284" w:firstLine="424"/>
        <w:jc w:val="both"/>
        <w:rPr>
          <w:sz w:val="24"/>
          <w:szCs w:val="24"/>
        </w:rPr>
      </w:pPr>
      <w:r w:rsidRPr="00C91A0F">
        <w:rPr>
          <w:sz w:val="24"/>
          <w:szCs w:val="24"/>
        </w:rPr>
        <w:t>Děti dvouleté nemají na přijetí právní nárok. Mohou být přijaté v případě volné kapacity za těchto podmínek:</w:t>
      </w:r>
    </w:p>
    <w:p w:rsidR="00E31BA5" w:rsidRDefault="00B84604" w:rsidP="00C91A0F">
      <w:pPr>
        <w:pStyle w:val="Odstavecseseznamem"/>
        <w:numPr>
          <w:ilvl w:val="0"/>
          <w:numId w:val="5"/>
        </w:numPr>
        <w:spacing w:line="276" w:lineRule="auto"/>
        <w:ind w:left="284" w:firstLine="0"/>
        <w:jc w:val="both"/>
        <w:rPr>
          <w:sz w:val="24"/>
          <w:szCs w:val="24"/>
        </w:rPr>
      </w:pPr>
      <w:r w:rsidRPr="00C91A0F">
        <w:rPr>
          <w:sz w:val="24"/>
          <w:szCs w:val="24"/>
        </w:rPr>
        <w:t xml:space="preserve"> místo trvalého pobytu (v případě cizinců místem pobytu) ve školském </w:t>
      </w:r>
      <w:proofErr w:type="gramStart"/>
      <w:r w:rsidRPr="00C91A0F">
        <w:rPr>
          <w:sz w:val="24"/>
          <w:szCs w:val="24"/>
        </w:rPr>
        <w:t>obvodu</w:t>
      </w:r>
      <w:proofErr w:type="gramEnd"/>
      <w:r w:rsidRPr="00C91A0F">
        <w:rPr>
          <w:sz w:val="24"/>
          <w:szCs w:val="24"/>
        </w:rPr>
        <w:t xml:space="preserve"> tj. území </w:t>
      </w:r>
    </w:p>
    <w:p w:rsidR="00B84604" w:rsidRPr="00C91A0F" w:rsidRDefault="00B84604" w:rsidP="00E31BA5">
      <w:pPr>
        <w:pStyle w:val="Odstavecseseznamem"/>
        <w:spacing w:line="276" w:lineRule="auto"/>
        <w:ind w:left="284" w:firstLine="424"/>
        <w:jc w:val="both"/>
        <w:rPr>
          <w:sz w:val="24"/>
          <w:szCs w:val="24"/>
        </w:rPr>
      </w:pPr>
      <w:r w:rsidRPr="00C91A0F">
        <w:rPr>
          <w:sz w:val="24"/>
          <w:szCs w:val="24"/>
        </w:rPr>
        <w:t>MČ Praha 1</w:t>
      </w:r>
      <w:r w:rsidR="001949EC" w:rsidRPr="00C91A0F">
        <w:rPr>
          <w:sz w:val="24"/>
          <w:szCs w:val="24"/>
        </w:rPr>
        <w:t xml:space="preserve">0 </w:t>
      </w:r>
      <w:r w:rsidRPr="00C91A0F">
        <w:rPr>
          <w:sz w:val="24"/>
          <w:szCs w:val="24"/>
        </w:rPr>
        <w:t xml:space="preserve">dosažení </w:t>
      </w:r>
      <w:r w:rsidRPr="00C91A0F">
        <w:rPr>
          <w:i/>
          <w:sz w:val="24"/>
          <w:szCs w:val="24"/>
        </w:rPr>
        <w:t>nejméně třetího roku věku do 31. 12. 2021,</w:t>
      </w:r>
    </w:p>
    <w:p w:rsidR="00E31BA5" w:rsidRDefault="00B84604" w:rsidP="00C91A0F">
      <w:pPr>
        <w:pStyle w:val="Odstavecseseznamem"/>
        <w:numPr>
          <w:ilvl w:val="0"/>
          <w:numId w:val="5"/>
        </w:numPr>
        <w:spacing w:line="276" w:lineRule="auto"/>
        <w:ind w:left="284" w:firstLine="0"/>
        <w:jc w:val="both"/>
        <w:rPr>
          <w:sz w:val="24"/>
          <w:szCs w:val="24"/>
        </w:rPr>
      </w:pPr>
      <w:r w:rsidRPr="00C91A0F">
        <w:rPr>
          <w:sz w:val="24"/>
          <w:szCs w:val="24"/>
        </w:rPr>
        <w:t xml:space="preserve">seřazené podle data narození od nejstarších po nejmladší, a to do výše povoleného počtu </w:t>
      </w:r>
    </w:p>
    <w:p w:rsidR="00B84604" w:rsidRPr="00E31BA5" w:rsidRDefault="00B84604" w:rsidP="00E31BA5">
      <w:pPr>
        <w:spacing w:line="276" w:lineRule="auto"/>
        <w:ind w:left="708"/>
        <w:jc w:val="both"/>
        <w:rPr>
          <w:sz w:val="24"/>
          <w:szCs w:val="24"/>
        </w:rPr>
      </w:pPr>
      <w:r w:rsidRPr="00E31BA5">
        <w:rPr>
          <w:sz w:val="24"/>
          <w:szCs w:val="24"/>
        </w:rPr>
        <w:t>dětí uvedeného v Rejstříku škol a školských zařízení.</w:t>
      </w:r>
    </w:p>
    <w:p w:rsidR="00B84604" w:rsidRPr="00C91A0F" w:rsidRDefault="00B84604" w:rsidP="00C91A0F">
      <w:pPr>
        <w:spacing w:line="276" w:lineRule="auto"/>
        <w:ind w:left="284"/>
        <w:jc w:val="both"/>
        <w:rPr>
          <w:sz w:val="24"/>
          <w:szCs w:val="24"/>
        </w:rPr>
      </w:pPr>
    </w:p>
    <w:tbl>
      <w:tblPr>
        <w:tblW w:w="7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6"/>
        <w:gridCol w:w="4355"/>
      </w:tblGrid>
      <w:tr w:rsidR="00B84604" w:rsidRPr="00C91A0F" w:rsidTr="001077B2">
        <w:trPr>
          <w:cantSplit/>
          <w:trHeight w:val="365"/>
          <w:jc w:val="center"/>
        </w:trPr>
        <w:tc>
          <w:tcPr>
            <w:tcW w:w="7121" w:type="dxa"/>
            <w:gridSpan w:val="2"/>
            <w:tcBorders>
              <w:bottom w:val="thinThickSmallGap" w:sz="24" w:space="0" w:color="auto"/>
            </w:tcBorders>
            <w:vAlign w:val="center"/>
          </w:tcPr>
          <w:p w:rsidR="00B84604" w:rsidRPr="00C91A0F" w:rsidRDefault="00B84604" w:rsidP="00C91A0F">
            <w:pPr>
              <w:spacing w:line="276" w:lineRule="auto"/>
              <w:ind w:left="284"/>
              <w:jc w:val="both"/>
              <w:rPr>
                <w:sz w:val="24"/>
                <w:szCs w:val="24"/>
              </w:rPr>
            </w:pPr>
            <w:r w:rsidRPr="00C91A0F">
              <w:rPr>
                <w:sz w:val="24"/>
                <w:szCs w:val="24"/>
              </w:rPr>
              <w:lastRenderedPageBreak/>
              <w:t>Kritéria:</w:t>
            </w:r>
          </w:p>
        </w:tc>
      </w:tr>
      <w:tr w:rsidR="00B84604" w:rsidRPr="00C91A0F" w:rsidTr="001077B2">
        <w:trPr>
          <w:trHeight w:val="666"/>
          <w:jc w:val="center"/>
        </w:trPr>
        <w:tc>
          <w:tcPr>
            <w:tcW w:w="2766" w:type="dxa"/>
            <w:tcBorders>
              <w:top w:val="thinThickSmallGap" w:sz="24" w:space="0" w:color="auto"/>
              <w:bottom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Děti v posledním roce před zahájením školní docházky</w:t>
            </w:r>
          </w:p>
        </w:tc>
        <w:tc>
          <w:tcPr>
            <w:tcW w:w="4355" w:type="dxa"/>
            <w:tcBorders>
              <w:top w:val="thinThickSmallGap" w:sz="24" w:space="0" w:color="auto"/>
              <w:bottom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 xml:space="preserve">6 letí – děti </w:t>
            </w:r>
            <w:proofErr w:type="gramStart"/>
            <w:r w:rsidRPr="00C91A0F">
              <w:rPr>
                <w:sz w:val="24"/>
                <w:szCs w:val="24"/>
              </w:rPr>
              <w:t>s  OŠD</w:t>
            </w:r>
            <w:proofErr w:type="gramEnd"/>
            <w:r w:rsidRPr="00C91A0F">
              <w:rPr>
                <w:sz w:val="24"/>
                <w:szCs w:val="24"/>
              </w:rPr>
              <w:t xml:space="preserve"> </w:t>
            </w:r>
          </w:p>
          <w:p w:rsidR="00B84604" w:rsidRPr="00C91A0F" w:rsidRDefault="00B84604" w:rsidP="00C91A0F">
            <w:pPr>
              <w:spacing w:line="276" w:lineRule="auto"/>
              <w:ind w:left="284"/>
              <w:jc w:val="both"/>
              <w:rPr>
                <w:sz w:val="24"/>
                <w:szCs w:val="24"/>
              </w:rPr>
            </w:pPr>
            <w:proofErr w:type="gramStart"/>
            <w:r w:rsidRPr="00C91A0F">
              <w:rPr>
                <w:sz w:val="24"/>
                <w:szCs w:val="24"/>
              </w:rPr>
              <w:t>5letí - děti</w:t>
            </w:r>
            <w:proofErr w:type="gramEnd"/>
            <w:r w:rsidRPr="00C91A0F">
              <w:rPr>
                <w:sz w:val="24"/>
                <w:szCs w:val="24"/>
              </w:rPr>
              <w:t xml:space="preserve"> Předškoláci</w:t>
            </w:r>
          </w:p>
        </w:tc>
      </w:tr>
      <w:tr w:rsidR="00B84604" w:rsidRPr="00C91A0F" w:rsidTr="001077B2">
        <w:trPr>
          <w:trHeight w:val="333"/>
          <w:jc w:val="center"/>
        </w:trPr>
        <w:tc>
          <w:tcPr>
            <w:tcW w:w="2766" w:type="dxa"/>
            <w:tcBorders>
              <w:top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Bydliště dítěte</w:t>
            </w:r>
          </w:p>
        </w:tc>
        <w:tc>
          <w:tcPr>
            <w:tcW w:w="4355" w:type="dxa"/>
            <w:tcBorders>
              <w:top w:val="single" w:sz="4" w:space="0" w:color="auto"/>
              <w:bottom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MČ P 10</w:t>
            </w:r>
          </w:p>
        </w:tc>
      </w:tr>
      <w:tr w:rsidR="00B84604" w:rsidRPr="00C91A0F" w:rsidTr="001077B2">
        <w:trPr>
          <w:trHeight w:val="531"/>
          <w:jc w:val="center"/>
        </w:trPr>
        <w:tc>
          <w:tcPr>
            <w:tcW w:w="2766" w:type="dxa"/>
            <w:vMerge w:val="restart"/>
            <w:tcBorders>
              <w:right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 xml:space="preserve">Věk dítěte – </w:t>
            </w:r>
          </w:p>
          <w:p w:rsidR="00B84604" w:rsidRPr="00C91A0F" w:rsidRDefault="00B84604" w:rsidP="00C91A0F">
            <w:pPr>
              <w:spacing w:line="276" w:lineRule="auto"/>
              <w:ind w:left="284"/>
              <w:jc w:val="both"/>
              <w:rPr>
                <w:sz w:val="24"/>
                <w:szCs w:val="24"/>
              </w:rPr>
            </w:pPr>
            <w:r w:rsidRPr="00C91A0F">
              <w:rPr>
                <w:sz w:val="24"/>
                <w:szCs w:val="24"/>
              </w:rPr>
              <w:t>dosažení věkové hranice k 31.8.2021</w:t>
            </w:r>
          </w:p>
          <w:p w:rsidR="00B84604" w:rsidRPr="00C91A0F" w:rsidRDefault="00B84604" w:rsidP="00C91A0F">
            <w:pPr>
              <w:spacing w:line="276" w:lineRule="auto"/>
              <w:ind w:left="284"/>
              <w:jc w:val="both"/>
              <w:rPr>
                <w:sz w:val="24"/>
                <w:szCs w:val="24"/>
              </w:rPr>
            </w:pPr>
          </w:p>
        </w:tc>
        <w:tc>
          <w:tcPr>
            <w:tcW w:w="4355" w:type="dxa"/>
            <w:tcBorders>
              <w:top w:val="single" w:sz="4" w:space="0" w:color="auto"/>
              <w:left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4 roky</w:t>
            </w:r>
          </w:p>
        </w:tc>
      </w:tr>
      <w:tr w:rsidR="00B84604" w:rsidRPr="00C91A0F" w:rsidTr="001077B2">
        <w:trPr>
          <w:trHeight w:val="410"/>
          <w:jc w:val="center"/>
        </w:trPr>
        <w:tc>
          <w:tcPr>
            <w:tcW w:w="2766" w:type="dxa"/>
            <w:vMerge/>
            <w:tcBorders>
              <w:right w:val="single" w:sz="4" w:space="0" w:color="auto"/>
            </w:tcBorders>
            <w:vAlign w:val="center"/>
          </w:tcPr>
          <w:p w:rsidR="00B84604" w:rsidRPr="00C91A0F" w:rsidRDefault="00B84604" w:rsidP="00C91A0F">
            <w:pPr>
              <w:spacing w:line="276" w:lineRule="auto"/>
              <w:ind w:left="284"/>
              <w:jc w:val="both"/>
              <w:rPr>
                <w:sz w:val="24"/>
                <w:szCs w:val="24"/>
              </w:rPr>
            </w:pPr>
          </w:p>
        </w:tc>
        <w:tc>
          <w:tcPr>
            <w:tcW w:w="4355" w:type="dxa"/>
            <w:tcBorders>
              <w:left w:val="single" w:sz="4" w:space="0" w:color="auto"/>
              <w:bottom w:val="single" w:sz="4" w:space="0" w:color="auto"/>
            </w:tcBorders>
          </w:tcPr>
          <w:p w:rsidR="00B84604" w:rsidRPr="00C91A0F" w:rsidRDefault="00B84604" w:rsidP="00C91A0F">
            <w:pPr>
              <w:spacing w:line="276" w:lineRule="auto"/>
              <w:ind w:left="284"/>
              <w:jc w:val="both"/>
              <w:rPr>
                <w:sz w:val="24"/>
                <w:szCs w:val="24"/>
              </w:rPr>
            </w:pPr>
            <w:r w:rsidRPr="00C91A0F">
              <w:rPr>
                <w:sz w:val="24"/>
                <w:szCs w:val="24"/>
              </w:rPr>
              <w:t>3 roky</w:t>
            </w:r>
          </w:p>
        </w:tc>
      </w:tr>
    </w:tbl>
    <w:p w:rsidR="00B84604" w:rsidRPr="00C91A0F" w:rsidRDefault="00B84604" w:rsidP="00C91A0F">
      <w:pPr>
        <w:spacing w:line="276" w:lineRule="auto"/>
        <w:ind w:left="284"/>
        <w:jc w:val="both"/>
        <w:rPr>
          <w:sz w:val="24"/>
          <w:szCs w:val="24"/>
        </w:rPr>
      </w:pPr>
    </w:p>
    <w:p w:rsidR="00B84604" w:rsidRPr="00C91A0F" w:rsidRDefault="00B84604" w:rsidP="00C91A0F">
      <w:pPr>
        <w:spacing w:line="276" w:lineRule="auto"/>
        <w:ind w:left="284"/>
        <w:jc w:val="both"/>
        <w:rPr>
          <w:sz w:val="24"/>
          <w:szCs w:val="24"/>
        </w:rPr>
      </w:pPr>
      <w:r w:rsidRPr="00C91A0F">
        <w:rPr>
          <w:sz w:val="24"/>
          <w:szCs w:val="24"/>
        </w:rPr>
        <w:t>Poznámka:</w:t>
      </w:r>
    </w:p>
    <w:p w:rsidR="00B84604" w:rsidRPr="00C91A0F" w:rsidRDefault="00B84604" w:rsidP="00C91A0F">
      <w:pPr>
        <w:numPr>
          <w:ilvl w:val="0"/>
          <w:numId w:val="2"/>
        </w:numPr>
        <w:spacing w:line="276" w:lineRule="auto"/>
        <w:ind w:left="284" w:firstLine="0"/>
        <w:jc w:val="both"/>
        <w:rPr>
          <w:sz w:val="24"/>
          <w:szCs w:val="24"/>
        </w:rPr>
      </w:pPr>
      <w:r w:rsidRPr="00C91A0F">
        <w:rPr>
          <w:sz w:val="24"/>
          <w:szCs w:val="24"/>
        </w:rPr>
        <w:t xml:space="preserve">V případě nedostatku volných míst budou přijímány děti podle věku od nejstarších a to do nejvyššího povoleného počtu dětí v mateřské škole zapsaného </w:t>
      </w:r>
      <w:proofErr w:type="gramStart"/>
      <w:r w:rsidRPr="00C91A0F">
        <w:rPr>
          <w:sz w:val="24"/>
          <w:szCs w:val="24"/>
        </w:rPr>
        <w:t>v  Rejstříku</w:t>
      </w:r>
      <w:proofErr w:type="gramEnd"/>
      <w:r w:rsidRPr="00C91A0F">
        <w:rPr>
          <w:sz w:val="24"/>
          <w:szCs w:val="24"/>
        </w:rPr>
        <w:t xml:space="preserve"> škol </w:t>
      </w:r>
      <w:r w:rsidR="001949EC" w:rsidRPr="00C91A0F">
        <w:rPr>
          <w:sz w:val="24"/>
          <w:szCs w:val="24"/>
        </w:rPr>
        <w:br/>
      </w:r>
      <w:r w:rsidRPr="00C91A0F">
        <w:rPr>
          <w:sz w:val="24"/>
          <w:szCs w:val="24"/>
        </w:rPr>
        <w:t>a školských zařízení.</w:t>
      </w:r>
    </w:p>
    <w:p w:rsidR="00B84604" w:rsidRPr="00C91A0F" w:rsidRDefault="00B84604" w:rsidP="00C91A0F">
      <w:pPr>
        <w:numPr>
          <w:ilvl w:val="0"/>
          <w:numId w:val="2"/>
        </w:numPr>
        <w:spacing w:line="276" w:lineRule="auto"/>
        <w:ind w:left="284" w:firstLine="0"/>
        <w:jc w:val="both"/>
        <w:rPr>
          <w:sz w:val="24"/>
          <w:szCs w:val="24"/>
        </w:rPr>
      </w:pPr>
      <w:r w:rsidRPr="00C91A0F">
        <w:rPr>
          <w:sz w:val="24"/>
          <w:szCs w:val="24"/>
        </w:rPr>
        <w:t xml:space="preserve">V případě, že se k zápisu dostaví více uchazečů stejného data </w:t>
      </w:r>
      <w:proofErr w:type="gramStart"/>
      <w:r w:rsidRPr="00C91A0F">
        <w:rPr>
          <w:sz w:val="24"/>
          <w:szCs w:val="24"/>
        </w:rPr>
        <w:t>narození,</w:t>
      </w:r>
      <w:proofErr w:type="gramEnd"/>
      <w:r w:rsidRPr="00C91A0F">
        <w:rPr>
          <w:sz w:val="24"/>
          <w:szCs w:val="24"/>
        </w:rPr>
        <w:t xml:space="preserve"> než lze přijmout, přistoupí ředitelka školy k losování.</w:t>
      </w:r>
    </w:p>
    <w:p w:rsidR="00B84604" w:rsidRPr="00C91A0F" w:rsidRDefault="00B84604" w:rsidP="00C91A0F">
      <w:pPr>
        <w:spacing w:line="276" w:lineRule="auto"/>
        <w:ind w:left="284"/>
        <w:jc w:val="both"/>
        <w:rPr>
          <w:sz w:val="24"/>
          <w:szCs w:val="24"/>
        </w:rPr>
      </w:pPr>
    </w:p>
    <w:p w:rsidR="00B84604" w:rsidRPr="00C91A0F" w:rsidRDefault="00B84604" w:rsidP="00C91A0F">
      <w:pPr>
        <w:spacing w:line="276" w:lineRule="auto"/>
        <w:ind w:left="284"/>
        <w:jc w:val="both"/>
        <w:rPr>
          <w:sz w:val="24"/>
          <w:szCs w:val="24"/>
        </w:rPr>
      </w:pPr>
    </w:p>
    <w:p w:rsidR="00B84604" w:rsidRPr="00C91A0F" w:rsidRDefault="00B84604" w:rsidP="00C91A0F">
      <w:pPr>
        <w:spacing w:line="276" w:lineRule="auto"/>
        <w:ind w:left="284"/>
        <w:jc w:val="both"/>
        <w:rPr>
          <w:sz w:val="24"/>
          <w:szCs w:val="24"/>
        </w:rPr>
      </w:pPr>
    </w:p>
    <w:p w:rsidR="00B84604" w:rsidRPr="00C91A0F" w:rsidRDefault="00B84604" w:rsidP="00C91A0F">
      <w:pPr>
        <w:spacing w:line="276" w:lineRule="auto"/>
        <w:ind w:left="284"/>
        <w:jc w:val="both"/>
        <w:rPr>
          <w:sz w:val="24"/>
          <w:szCs w:val="24"/>
        </w:rPr>
      </w:pPr>
    </w:p>
    <w:p w:rsidR="00B84604" w:rsidRPr="00C91A0F" w:rsidRDefault="00B84604" w:rsidP="00C91A0F">
      <w:pPr>
        <w:spacing w:line="276" w:lineRule="auto"/>
        <w:ind w:left="284"/>
        <w:jc w:val="both"/>
        <w:rPr>
          <w:sz w:val="24"/>
          <w:szCs w:val="24"/>
        </w:rPr>
      </w:pPr>
    </w:p>
    <w:p w:rsidR="00B84604" w:rsidRPr="00C91A0F" w:rsidRDefault="00B84604" w:rsidP="00C91A0F">
      <w:pPr>
        <w:spacing w:line="276" w:lineRule="auto"/>
        <w:ind w:left="284"/>
        <w:jc w:val="both"/>
        <w:rPr>
          <w:sz w:val="24"/>
          <w:szCs w:val="24"/>
        </w:rPr>
      </w:pPr>
    </w:p>
    <w:p w:rsidR="00B84604" w:rsidRPr="00C91A0F" w:rsidRDefault="00B84604" w:rsidP="00E31BA5">
      <w:pPr>
        <w:pStyle w:val="Nadpis1"/>
        <w:numPr>
          <w:ilvl w:val="0"/>
          <w:numId w:val="0"/>
        </w:numPr>
        <w:spacing w:line="276" w:lineRule="auto"/>
        <w:ind w:left="284"/>
        <w:jc w:val="both"/>
        <w:rPr>
          <w:rFonts w:cs="Times New Roman"/>
          <w:b w:val="0"/>
          <w:szCs w:val="24"/>
        </w:rPr>
      </w:pPr>
      <w:r w:rsidRPr="00C91A0F">
        <w:rPr>
          <w:rFonts w:cs="Times New Roman"/>
          <w:b w:val="0"/>
          <w:szCs w:val="24"/>
        </w:rPr>
        <w:t xml:space="preserve">V Praze, dne 20. 3. 2021     </w:t>
      </w:r>
      <w:r w:rsidRPr="00C91A0F">
        <w:rPr>
          <w:rFonts w:cs="Times New Roman"/>
          <w:b w:val="0"/>
          <w:szCs w:val="24"/>
        </w:rPr>
        <w:tab/>
      </w:r>
      <w:r w:rsidRPr="00C91A0F">
        <w:rPr>
          <w:rFonts w:cs="Times New Roman"/>
          <w:b w:val="0"/>
          <w:szCs w:val="24"/>
        </w:rPr>
        <w:tab/>
      </w:r>
      <w:r w:rsidRPr="00C91A0F">
        <w:rPr>
          <w:rFonts w:cs="Times New Roman"/>
          <w:b w:val="0"/>
          <w:szCs w:val="24"/>
        </w:rPr>
        <w:tab/>
      </w:r>
      <w:r w:rsidRPr="00C91A0F">
        <w:rPr>
          <w:rFonts w:cs="Times New Roman"/>
          <w:b w:val="0"/>
          <w:szCs w:val="24"/>
        </w:rPr>
        <w:tab/>
        <w:t>Mgr. Jana Tůmová, ředitelka MŠ</w:t>
      </w:r>
    </w:p>
    <w:p w:rsidR="00B84604" w:rsidRPr="00C91A0F" w:rsidRDefault="00B84604" w:rsidP="00C91A0F">
      <w:pPr>
        <w:spacing w:line="276" w:lineRule="auto"/>
        <w:ind w:left="284"/>
        <w:jc w:val="both"/>
        <w:rPr>
          <w:color w:val="008000"/>
          <w:sz w:val="24"/>
          <w:szCs w:val="24"/>
        </w:rPr>
      </w:pPr>
    </w:p>
    <w:p w:rsidR="00B84604" w:rsidRPr="00C91A0F" w:rsidRDefault="00B84604" w:rsidP="00C91A0F">
      <w:pPr>
        <w:spacing w:line="276" w:lineRule="auto"/>
        <w:ind w:left="284"/>
        <w:jc w:val="both"/>
        <w:rPr>
          <w:sz w:val="24"/>
          <w:szCs w:val="24"/>
          <w:u w:val="single"/>
        </w:rPr>
      </w:pPr>
      <w:r w:rsidRPr="00C91A0F">
        <w:rPr>
          <w:sz w:val="24"/>
          <w:szCs w:val="24"/>
          <w:u w:val="single"/>
        </w:rPr>
        <w:br/>
      </w:r>
      <w:r w:rsidRPr="00C91A0F">
        <w:rPr>
          <w:sz w:val="24"/>
          <w:szCs w:val="24"/>
          <w:u w:val="single"/>
        </w:rPr>
        <w:br/>
      </w:r>
    </w:p>
    <w:p w:rsidR="00B84604" w:rsidRPr="00C91A0F" w:rsidRDefault="00B84604" w:rsidP="00C91A0F">
      <w:pPr>
        <w:spacing w:line="276" w:lineRule="auto"/>
        <w:ind w:left="284"/>
        <w:jc w:val="both"/>
        <w:rPr>
          <w:sz w:val="24"/>
          <w:szCs w:val="24"/>
          <w:u w:val="single"/>
        </w:rPr>
      </w:pPr>
    </w:p>
    <w:p w:rsidR="007856F1" w:rsidRPr="00C91A0F" w:rsidRDefault="007856F1" w:rsidP="00C91A0F">
      <w:pPr>
        <w:spacing w:line="276" w:lineRule="auto"/>
        <w:ind w:left="284"/>
        <w:jc w:val="both"/>
        <w:rPr>
          <w:sz w:val="24"/>
          <w:szCs w:val="24"/>
        </w:rPr>
      </w:pPr>
    </w:p>
    <w:sectPr w:rsidR="007856F1" w:rsidRPr="00C91A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CA6" w:rsidRDefault="00DC3CA6" w:rsidP="00DF12D2">
      <w:r>
        <w:separator/>
      </w:r>
    </w:p>
  </w:endnote>
  <w:endnote w:type="continuationSeparator" w:id="0">
    <w:p w:rsidR="00DC3CA6" w:rsidRDefault="00DC3CA6" w:rsidP="00DF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rsidP="00DF12D2">
    <w:pPr>
      <w:pStyle w:val="Zpat"/>
      <w:jc w:val="right"/>
    </w:pPr>
    <w:r>
      <w:t>Telefon: 274 779 616</w:t>
    </w:r>
  </w:p>
  <w:p w:rsidR="00DF12D2" w:rsidRDefault="00DF12D2" w:rsidP="00DF12D2">
    <w:pPr>
      <w:pStyle w:val="Zpat"/>
      <w:jc w:val="right"/>
    </w:pPr>
    <w:r>
      <w:t>e-mail: reditelna@mstuchorazska.cz www. mstuchorazska.cz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CA6" w:rsidRDefault="00DC3CA6" w:rsidP="00DF12D2">
      <w:r>
        <w:separator/>
      </w:r>
    </w:p>
  </w:footnote>
  <w:footnote w:type="continuationSeparator" w:id="0">
    <w:p w:rsidR="00DC3CA6" w:rsidRDefault="00DC3CA6" w:rsidP="00DF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Pr="00DF12D2" w:rsidRDefault="00DF12D2" w:rsidP="00DF12D2">
    <w:pPr>
      <w:widowControl w:val="0"/>
      <w:spacing w:line="288" w:lineRule="auto"/>
      <w:rPr>
        <w:i/>
        <w:noProof/>
        <w:sz w:val="24"/>
        <w:szCs w:val="24"/>
        <w:lang w:eastAsia="cs-CZ"/>
      </w:rPr>
    </w:pPr>
    <w:r w:rsidRPr="00DF12D2">
      <w:rPr>
        <w:b/>
        <w:i/>
        <w:noProof/>
        <w:sz w:val="24"/>
        <w:szCs w:val="24"/>
        <w:lang w:eastAsia="cs-CZ"/>
      </w:rPr>
      <w:t xml:space="preserve">Mateřská škola, Praha 10, TUCHORAZSKÁ 2a/472, </w:t>
    </w:r>
    <w:r w:rsidRPr="00DF12D2">
      <w:rPr>
        <w:i/>
        <w:noProof/>
        <w:sz w:val="24"/>
        <w:szCs w:val="24"/>
        <w:lang w:eastAsia="cs-CZ"/>
      </w:rPr>
      <w:t>příspěvková organizace</w:t>
    </w:r>
  </w:p>
  <w:p w:rsidR="00DF12D2" w:rsidRPr="00DF12D2" w:rsidRDefault="00DF12D2" w:rsidP="00DF12D2">
    <w:pPr>
      <w:widowControl w:val="0"/>
      <w:spacing w:line="288" w:lineRule="auto"/>
      <w:rPr>
        <w:i/>
        <w:noProof/>
        <w:sz w:val="24"/>
        <w:szCs w:val="24"/>
        <w:lang w:eastAsia="cs-CZ"/>
      </w:rPr>
    </w:pPr>
    <w:r w:rsidRPr="00DF12D2">
      <w:rPr>
        <w:i/>
        <w:noProof/>
        <w:sz w:val="24"/>
        <w:szCs w:val="24"/>
        <w:lang w:eastAsia="cs-CZ"/>
      </w:rPr>
      <w:t xml:space="preserve">se sídlem: Tuchorazská 2a/472, 100 00 Praha 10 - Malešice </w:t>
    </w:r>
  </w:p>
  <w:p w:rsidR="00DF12D2" w:rsidRPr="00DF12D2" w:rsidRDefault="00DF12D2" w:rsidP="00DF12D2">
    <w:pPr>
      <w:tabs>
        <w:tab w:val="center" w:pos="4536"/>
        <w:tab w:val="right" w:pos="9072"/>
      </w:tabs>
      <w:rPr>
        <w:i/>
        <w:noProof/>
        <w:sz w:val="24"/>
        <w:szCs w:val="24"/>
        <w:lang w:eastAsia="cs-CZ"/>
      </w:rPr>
    </w:pPr>
    <w:r w:rsidRPr="00DF12D2">
      <w:rPr>
        <w:i/>
        <w:noProof/>
        <w:sz w:val="24"/>
        <w:szCs w:val="24"/>
        <w:lang w:eastAsia="cs-CZ"/>
      </w:rPr>
      <w:t>IČO: 70924309</w:t>
    </w:r>
  </w:p>
  <w:p w:rsidR="00DF12D2" w:rsidRDefault="00DF12D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2D2" w:rsidRDefault="00DF12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193C"/>
    <w:multiLevelType w:val="hybridMultilevel"/>
    <w:tmpl w:val="75EC5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6C165B"/>
    <w:multiLevelType w:val="hybridMultilevel"/>
    <w:tmpl w:val="CE3A1E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8535A64"/>
    <w:multiLevelType w:val="hybridMultilevel"/>
    <w:tmpl w:val="058890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A1A81"/>
    <w:multiLevelType w:val="multilevel"/>
    <w:tmpl w:val="E294C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03C34"/>
    <w:multiLevelType w:val="hybridMultilevel"/>
    <w:tmpl w:val="A74C8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0E6D19"/>
    <w:multiLevelType w:val="hybridMultilevel"/>
    <w:tmpl w:val="37342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3B24B0"/>
    <w:multiLevelType w:val="multilevel"/>
    <w:tmpl w:val="4DFE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B28F5"/>
    <w:multiLevelType w:val="hybridMultilevel"/>
    <w:tmpl w:val="A2B20502"/>
    <w:lvl w:ilvl="0" w:tplc="04050011">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071E3"/>
    <w:multiLevelType w:val="hybridMultilevel"/>
    <w:tmpl w:val="3E8E53CA"/>
    <w:lvl w:ilvl="0" w:tplc="E4F8BD0E">
      <w:start w:val="4"/>
      <w:numFmt w:val="bullet"/>
      <w:lvlText w:val="-"/>
      <w:lvlJc w:val="left"/>
      <w:pPr>
        <w:ind w:left="2340" w:hanging="360"/>
      </w:pPr>
      <w:rPr>
        <w:rFonts w:ascii="Times New Roman" w:eastAsia="Times New Roman" w:hAnsi="Times New Roman" w:cs="Times New Roman" w:hint="default"/>
      </w:rPr>
    </w:lvl>
    <w:lvl w:ilvl="1" w:tplc="04050003">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9" w15:restartNumberingAfterBreak="0">
    <w:nsid w:val="2D152A20"/>
    <w:multiLevelType w:val="hybridMultilevel"/>
    <w:tmpl w:val="BF8260CE"/>
    <w:lvl w:ilvl="0" w:tplc="C46AA2DE">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EC27FE1"/>
    <w:multiLevelType w:val="hybridMultilevel"/>
    <w:tmpl w:val="80C80A9C"/>
    <w:lvl w:ilvl="0" w:tplc="84BE051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C53441"/>
    <w:multiLevelType w:val="hybridMultilevel"/>
    <w:tmpl w:val="50CE60A0"/>
    <w:lvl w:ilvl="0" w:tplc="8C262E2A">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743E68"/>
    <w:multiLevelType w:val="multilevel"/>
    <w:tmpl w:val="D7EE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3386E"/>
    <w:multiLevelType w:val="hybridMultilevel"/>
    <w:tmpl w:val="8502178E"/>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C750A4"/>
    <w:multiLevelType w:val="hybridMultilevel"/>
    <w:tmpl w:val="37D69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A13E00"/>
    <w:multiLevelType w:val="multilevel"/>
    <w:tmpl w:val="6CD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B3513"/>
    <w:multiLevelType w:val="hybridMultilevel"/>
    <w:tmpl w:val="B2448E84"/>
    <w:lvl w:ilvl="0" w:tplc="71E83EF8">
      <w:start w:val="1"/>
      <w:numFmt w:val="bullet"/>
      <w:lvlText w:val=""/>
      <w:lvlJc w:val="left"/>
      <w:pPr>
        <w:tabs>
          <w:tab w:val="num" w:pos="4147"/>
        </w:tabs>
        <w:ind w:left="4147" w:hanging="360"/>
      </w:pPr>
      <w:rPr>
        <w:rFonts w:ascii="Symbol" w:eastAsia="Times New Roman" w:hAnsi="Symbol" w:cs="Times New Roman" w:hint="default"/>
      </w:rPr>
    </w:lvl>
    <w:lvl w:ilvl="1" w:tplc="04050003" w:tentative="1">
      <w:start w:val="1"/>
      <w:numFmt w:val="bullet"/>
      <w:lvlText w:val="o"/>
      <w:lvlJc w:val="left"/>
      <w:pPr>
        <w:tabs>
          <w:tab w:val="num" w:pos="3708"/>
        </w:tabs>
        <w:ind w:left="3708" w:hanging="360"/>
      </w:pPr>
      <w:rPr>
        <w:rFonts w:ascii="Courier New" w:hAnsi="Courier New" w:cs="Courier New" w:hint="default"/>
      </w:rPr>
    </w:lvl>
    <w:lvl w:ilvl="2" w:tplc="04050005" w:tentative="1">
      <w:start w:val="1"/>
      <w:numFmt w:val="bullet"/>
      <w:lvlText w:val=""/>
      <w:lvlJc w:val="left"/>
      <w:pPr>
        <w:tabs>
          <w:tab w:val="num" w:pos="4428"/>
        </w:tabs>
        <w:ind w:left="4428" w:hanging="360"/>
      </w:pPr>
      <w:rPr>
        <w:rFonts w:ascii="Wingdings" w:hAnsi="Wingdings" w:hint="default"/>
      </w:rPr>
    </w:lvl>
    <w:lvl w:ilvl="3" w:tplc="04050001" w:tentative="1">
      <w:start w:val="1"/>
      <w:numFmt w:val="bullet"/>
      <w:lvlText w:val=""/>
      <w:lvlJc w:val="left"/>
      <w:pPr>
        <w:tabs>
          <w:tab w:val="num" w:pos="5148"/>
        </w:tabs>
        <w:ind w:left="5148" w:hanging="360"/>
      </w:pPr>
      <w:rPr>
        <w:rFonts w:ascii="Symbol" w:hAnsi="Symbol" w:hint="default"/>
      </w:rPr>
    </w:lvl>
    <w:lvl w:ilvl="4" w:tplc="04050003" w:tentative="1">
      <w:start w:val="1"/>
      <w:numFmt w:val="bullet"/>
      <w:lvlText w:val="o"/>
      <w:lvlJc w:val="left"/>
      <w:pPr>
        <w:tabs>
          <w:tab w:val="num" w:pos="5868"/>
        </w:tabs>
        <w:ind w:left="5868" w:hanging="360"/>
      </w:pPr>
      <w:rPr>
        <w:rFonts w:ascii="Courier New" w:hAnsi="Courier New" w:cs="Courier New" w:hint="default"/>
      </w:rPr>
    </w:lvl>
    <w:lvl w:ilvl="5" w:tplc="04050005" w:tentative="1">
      <w:start w:val="1"/>
      <w:numFmt w:val="bullet"/>
      <w:lvlText w:val=""/>
      <w:lvlJc w:val="left"/>
      <w:pPr>
        <w:tabs>
          <w:tab w:val="num" w:pos="6588"/>
        </w:tabs>
        <w:ind w:left="6588" w:hanging="360"/>
      </w:pPr>
      <w:rPr>
        <w:rFonts w:ascii="Wingdings" w:hAnsi="Wingdings" w:hint="default"/>
      </w:rPr>
    </w:lvl>
    <w:lvl w:ilvl="6" w:tplc="04050001" w:tentative="1">
      <w:start w:val="1"/>
      <w:numFmt w:val="bullet"/>
      <w:lvlText w:val=""/>
      <w:lvlJc w:val="left"/>
      <w:pPr>
        <w:tabs>
          <w:tab w:val="num" w:pos="7308"/>
        </w:tabs>
        <w:ind w:left="7308" w:hanging="360"/>
      </w:pPr>
      <w:rPr>
        <w:rFonts w:ascii="Symbol" w:hAnsi="Symbol" w:hint="default"/>
      </w:rPr>
    </w:lvl>
    <w:lvl w:ilvl="7" w:tplc="04050003" w:tentative="1">
      <w:start w:val="1"/>
      <w:numFmt w:val="bullet"/>
      <w:lvlText w:val="o"/>
      <w:lvlJc w:val="left"/>
      <w:pPr>
        <w:tabs>
          <w:tab w:val="num" w:pos="8028"/>
        </w:tabs>
        <w:ind w:left="8028" w:hanging="360"/>
      </w:pPr>
      <w:rPr>
        <w:rFonts w:ascii="Courier New" w:hAnsi="Courier New" w:cs="Courier New" w:hint="default"/>
      </w:rPr>
    </w:lvl>
    <w:lvl w:ilvl="8" w:tplc="0405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5612A21"/>
    <w:multiLevelType w:val="hybridMultilevel"/>
    <w:tmpl w:val="FF365F4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E5E52DD"/>
    <w:multiLevelType w:val="hybridMultilevel"/>
    <w:tmpl w:val="AB88F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E57E21"/>
    <w:multiLevelType w:val="hybridMultilevel"/>
    <w:tmpl w:val="1CBE05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7CF1D8C"/>
    <w:multiLevelType w:val="hybridMultilevel"/>
    <w:tmpl w:val="33721968"/>
    <w:lvl w:ilvl="0" w:tplc="3390AD30">
      <w:start w:val="1"/>
      <w:numFmt w:val="decimal"/>
      <w:lvlText w:val="%1)"/>
      <w:lvlJc w:val="left"/>
      <w:pPr>
        <w:ind w:left="720" w:hanging="360"/>
      </w:pPr>
      <w:rPr>
        <w:rFonts w:ascii="Times New Roman" w:eastAsia="Times New Roman" w:hAnsi="Times New Roman"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7"/>
  </w:num>
  <w:num w:numId="5">
    <w:abstractNumId w:val="8"/>
  </w:num>
  <w:num w:numId="6">
    <w:abstractNumId w:val="17"/>
  </w:num>
  <w:num w:numId="7">
    <w:abstractNumId w:val="18"/>
  </w:num>
  <w:num w:numId="8">
    <w:abstractNumId w:val="2"/>
  </w:num>
  <w:num w:numId="9">
    <w:abstractNumId w:val="4"/>
  </w:num>
  <w:num w:numId="10">
    <w:abstractNumId w:val="1"/>
  </w:num>
  <w:num w:numId="11">
    <w:abstractNumId w:val="5"/>
  </w:num>
  <w:num w:numId="12">
    <w:abstractNumId w:val="19"/>
  </w:num>
  <w:num w:numId="13">
    <w:abstractNumId w:val="14"/>
  </w:num>
  <w:num w:numId="14">
    <w:abstractNumId w:val="12"/>
  </w:num>
  <w:num w:numId="15">
    <w:abstractNumId w:val="15"/>
  </w:num>
  <w:num w:numId="16">
    <w:abstractNumId w:val="3"/>
  </w:num>
  <w:num w:numId="17">
    <w:abstractNumId w:val="6"/>
  </w:num>
  <w:num w:numId="18">
    <w:abstractNumId w:val="12"/>
  </w:num>
  <w:num w:numId="19">
    <w:abstractNumId w:val="10"/>
  </w:num>
  <w:num w:numId="20">
    <w:abstractNumId w:val="1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4B"/>
    <w:rsid w:val="0007417D"/>
    <w:rsid w:val="00141B21"/>
    <w:rsid w:val="001949EC"/>
    <w:rsid w:val="001C1F3D"/>
    <w:rsid w:val="00247487"/>
    <w:rsid w:val="00262BF1"/>
    <w:rsid w:val="002F5051"/>
    <w:rsid w:val="003C4FB2"/>
    <w:rsid w:val="006224C1"/>
    <w:rsid w:val="00627ED3"/>
    <w:rsid w:val="007179B1"/>
    <w:rsid w:val="007856F1"/>
    <w:rsid w:val="007C4743"/>
    <w:rsid w:val="00813806"/>
    <w:rsid w:val="008A7008"/>
    <w:rsid w:val="008D3DE1"/>
    <w:rsid w:val="009F3D4B"/>
    <w:rsid w:val="00B84604"/>
    <w:rsid w:val="00C91A0F"/>
    <w:rsid w:val="00CF37C3"/>
    <w:rsid w:val="00DC3CA6"/>
    <w:rsid w:val="00DF12D2"/>
    <w:rsid w:val="00E31BA5"/>
    <w:rsid w:val="00E82664"/>
    <w:rsid w:val="00EC316F"/>
    <w:rsid w:val="00F27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85BD"/>
  <w15:chartTrackingRefBased/>
  <w15:docId w15:val="{ABB659D3-ED29-45F9-944E-2B3C738A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4604"/>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E31BA5"/>
    <w:pPr>
      <w:keepNext/>
      <w:numPr>
        <w:numId w:val="19"/>
      </w:numPr>
      <w:spacing w:before="120" w:after="120"/>
      <w:ind w:left="1068"/>
      <w:outlineLvl w:val="0"/>
    </w:pPr>
    <w:rPr>
      <w:rFonts w:cs="Arial"/>
      <w:b/>
      <w:bCs/>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12D2"/>
    <w:pPr>
      <w:tabs>
        <w:tab w:val="center" w:pos="4536"/>
        <w:tab w:val="right" w:pos="9072"/>
      </w:tabs>
    </w:pPr>
  </w:style>
  <w:style w:type="character" w:customStyle="1" w:styleId="ZhlavChar">
    <w:name w:val="Záhlaví Char"/>
    <w:basedOn w:val="Standardnpsmoodstavce"/>
    <w:link w:val="Zhlav"/>
    <w:uiPriority w:val="99"/>
    <w:rsid w:val="00DF12D2"/>
  </w:style>
  <w:style w:type="paragraph" w:styleId="Zpat">
    <w:name w:val="footer"/>
    <w:basedOn w:val="Normln"/>
    <w:link w:val="ZpatChar"/>
    <w:uiPriority w:val="99"/>
    <w:unhideWhenUsed/>
    <w:rsid w:val="00DF12D2"/>
    <w:pPr>
      <w:tabs>
        <w:tab w:val="center" w:pos="4536"/>
        <w:tab w:val="right" w:pos="9072"/>
      </w:tabs>
    </w:pPr>
  </w:style>
  <w:style w:type="character" w:customStyle="1" w:styleId="ZpatChar">
    <w:name w:val="Zápatí Char"/>
    <w:basedOn w:val="Standardnpsmoodstavce"/>
    <w:link w:val="Zpat"/>
    <w:uiPriority w:val="99"/>
    <w:rsid w:val="00DF12D2"/>
  </w:style>
  <w:style w:type="character" w:customStyle="1" w:styleId="Nadpis1Char">
    <w:name w:val="Nadpis 1 Char"/>
    <w:basedOn w:val="Standardnpsmoodstavce"/>
    <w:link w:val="Nadpis1"/>
    <w:rsid w:val="00E31BA5"/>
    <w:rPr>
      <w:rFonts w:ascii="Times New Roman" w:eastAsia="Times New Roman" w:hAnsi="Times New Roman" w:cs="Arial"/>
      <w:b/>
      <w:bCs/>
      <w:kern w:val="32"/>
      <w:sz w:val="24"/>
      <w:szCs w:val="32"/>
      <w:lang w:eastAsia="cs-CZ"/>
    </w:rPr>
  </w:style>
  <w:style w:type="character" w:styleId="Hypertextovodkaz">
    <w:name w:val="Hyperlink"/>
    <w:basedOn w:val="Standardnpsmoodstavce"/>
    <w:rsid w:val="00B84604"/>
    <w:rPr>
      <w:color w:val="0000FF"/>
      <w:u w:val="single"/>
    </w:rPr>
  </w:style>
  <w:style w:type="paragraph" w:styleId="Odstavecseseznamem">
    <w:name w:val="List Paragraph"/>
    <w:basedOn w:val="Normln"/>
    <w:uiPriority w:val="34"/>
    <w:qFormat/>
    <w:rsid w:val="00B84604"/>
    <w:pPr>
      <w:ind w:left="720"/>
      <w:contextualSpacing/>
    </w:pPr>
  </w:style>
  <w:style w:type="character" w:styleId="Nevyeenzmnka">
    <w:name w:val="Unresolved Mention"/>
    <w:basedOn w:val="Standardnpsmoodstavce"/>
    <w:uiPriority w:val="99"/>
    <w:semiHidden/>
    <w:unhideWhenUsed/>
    <w:rsid w:val="00C9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579">
      <w:bodyDiv w:val="1"/>
      <w:marLeft w:val="0"/>
      <w:marRight w:val="0"/>
      <w:marTop w:val="0"/>
      <w:marBottom w:val="0"/>
      <w:divBdr>
        <w:top w:val="none" w:sz="0" w:space="0" w:color="auto"/>
        <w:left w:val="none" w:sz="0" w:space="0" w:color="auto"/>
        <w:bottom w:val="none" w:sz="0" w:space="0" w:color="auto"/>
        <w:right w:val="none" w:sz="0" w:space="0" w:color="auto"/>
      </w:divBdr>
    </w:div>
    <w:div w:id="600457158">
      <w:bodyDiv w:val="1"/>
      <w:marLeft w:val="0"/>
      <w:marRight w:val="0"/>
      <w:marTop w:val="0"/>
      <w:marBottom w:val="0"/>
      <w:divBdr>
        <w:top w:val="none" w:sz="0" w:space="0" w:color="auto"/>
        <w:left w:val="none" w:sz="0" w:space="0" w:color="auto"/>
        <w:bottom w:val="none" w:sz="0" w:space="0" w:color="auto"/>
        <w:right w:val="none" w:sz="0" w:space="0" w:color="auto"/>
      </w:divBdr>
    </w:div>
    <w:div w:id="1283682251">
      <w:bodyDiv w:val="1"/>
      <w:marLeft w:val="0"/>
      <w:marRight w:val="0"/>
      <w:marTop w:val="0"/>
      <w:marBottom w:val="0"/>
      <w:divBdr>
        <w:top w:val="none" w:sz="0" w:space="0" w:color="auto"/>
        <w:left w:val="none" w:sz="0" w:space="0" w:color="auto"/>
        <w:bottom w:val="none" w:sz="0" w:space="0" w:color="auto"/>
        <w:right w:val="none" w:sz="0" w:space="0" w:color="auto"/>
      </w:divBdr>
    </w:div>
    <w:div w:id="1597134309">
      <w:bodyDiv w:val="1"/>
      <w:marLeft w:val="0"/>
      <w:marRight w:val="0"/>
      <w:marTop w:val="0"/>
      <w:marBottom w:val="0"/>
      <w:divBdr>
        <w:top w:val="none" w:sz="0" w:space="0" w:color="auto"/>
        <w:left w:val="none" w:sz="0" w:space="0" w:color="auto"/>
        <w:bottom w:val="none" w:sz="0" w:space="0" w:color="auto"/>
        <w:right w:val="none" w:sz="0" w:space="0" w:color="auto"/>
      </w:divBdr>
    </w:div>
    <w:div w:id="20396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na@mstuchorazsk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ektronickypredzapis.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tuchorazska.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1358</Words>
  <Characters>8015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vejvodovaanicka@hotmail.com</dc:creator>
  <cp:keywords/>
  <dc:description/>
  <cp:lastModifiedBy>redit</cp:lastModifiedBy>
  <cp:revision>3</cp:revision>
  <dcterms:created xsi:type="dcterms:W3CDTF">2021-03-24T14:36:00Z</dcterms:created>
  <dcterms:modified xsi:type="dcterms:W3CDTF">2021-03-24T16:00:00Z</dcterms:modified>
</cp:coreProperties>
</file>